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AB39C" w14:textId="518F19C1" w:rsidR="001001C8" w:rsidRPr="00DF332C" w:rsidRDefault="001001C8" w:rsidP="00394DFF">
      <w:pPr>
        <w:pStyle w:val="OZNRODZAKTUtznustawalubrozporzdzenieiorganwydajcy"/>
        <w:spacing w:after="0"/>
        <w:jc w:val="right"/>
        <w:rPr>
          <w:rFonts w:ascii="Arial" w:hAnsi="Arial" w:cs="Arial"/>
          <w:b w:val="0"/>
        </w:rPr>
      </w:pPr>
      <w:bookmarkStart w:id="0" w:name="_Hlk90804347"/>
      <w:r w:rsidRPr="00DF332C">
        <w:rPr>
          <w:rFonts w:ascii="Arial" w:hAnsi="Arial" w:cs="Arial"/>
          <w:b w:val="0"/>
        </w:rPr>
        <w:t>Projekt</w:t>
      </w:r>
    </w:p>
    <w:p w14:paraId="7019DFC6" w14:textId="77777777" w:rsidR="009A63D0" w:rsidRPr="00DF332C" w:rsidRDefault="009A63D0" w:rsidP="00394DFF">
      <w:pPr>
        <w:pStyle w:val="OZNRODZAKTUtznustawalubrozporzdzenieiorganwydajcy"/>
        <w:spacing w:after="0"/>
        <w:rPr>
          <w:rFonts w:ascii="Arial" w:hAnsi="Arial" w:cs="Arial"/>
        </w:rPr>
      </w:pPr>
    </w:p>
    <w:p w14:paraId="783304B7" w14:textId="67D1A0FC" w:rsidR="00AC627C" w:rsidRPr="00DF332C" w:rsidRDefault="00AC627C" w:rsidP="00394DFF">
      <w:pPr>
        <w:pStyle w:val="OZNRODZAKTUtznustawalubrozporzdzenieiorganwydajcy"/>
        <w:spacing w:after="0"/>
        <w:rPr>
          <w:rFonts w:ascii="Arial" w:hAnsi="Arial" w:cs="Arial"/>
        </w:rPr>
      </w:pPr>
      <w:r w:rsidRPr="00DF332C">
        <w:rPr>
          <w:rFonts w:ascii="Arial" w:hAnsi="Arial" w:cs="Arial"/>
        </w:rPr>
        <w:t>USTAWA</w:t>
      </w:r>
    </w:p>
    <w:p w14:paraId="5848CC73" w14:textId="77777777" w:rsidR="00AC627C" w:rsidRPr="00DF332C" w:rsidRDefault="00AC627C" w:rsidP="00394DFF">
      <w:pPr>
        <w:pStyle w:val="DATAAKTUdatauchwalenialubwydaniaaktu"/>
        <w:spacing w:before="0" w:after="0"/>
        <w:rPr>
          <w:rFonts w:ascii="Arial" w:hAnsi="Arial"/>
        </w:rPr>
      </w:pPr>
      <w:r w:rsidRPr="00DF332C">
        <w:rPr>
          <w:rFonts w:ascii="Arial" w:hAnsi="Arial"/>
        </w:rPr>
        <w:t>z dnia …</w:t>
      </w:r>
    </w:p>
    <w:p w14:paraId="7BD84E3C" w14:textId="660A286B" w:rsidR="00AC627C" w:rsidRPr="00DF332C" w:rsidRDefault="00AC627C" w:rsidP="00394DFF">
      <w:pPr>
        <w:pStyle w:val="TYTUAKTUprzedmiotregulacjiustawylubrozporzdzenia"/>
        <w:spacing w:before="0" w:after="0"/>
        <w:rPr>
          <w:rFonts w:ascii="Arial" w:hAnsi="Arial"/>
        </w:rPr>
      </w:pPr>
      <w:r w:rsidRPr="00DF332C">
        <w:rPr>
          <w:rFonts w:ascii="Arial" w:hAnsi="Arial"/>
        </w:rPr>
        <w:t xml:space="preserve">o </w:t>
      </w:r>
      <w:r w:rsidR="00C04019" w:rsidRPr="00DF332C">
        <w:rPr>
          <w:rFonts w:ascii="Arial" w:hAnsi="Arial"/>
        </w:rPr>
        <w:t xml:space="preserve">ochronie Ostrowa Tumskiego </w:t>
      </w:r>
      <w:r w:rsidR="0081104C" w:rsidRPr="00DF332C">
        <w:rPr>
          <w:rFonts w:ascii="Arial" w:hAnsi="Arial"/>
        </w:rPr>
        <w:t xml:space="preserve">w Poznaniu </w:t>
      </w:r>
      <w:r w:rsidR="00C04019" w:rsidRPr="00DF332C">
        <w:rPr>
          <w:rFonts w:ascii="Arial" w:hAnsi="Arial"/>
        </w:rPr>
        <w:t>– kolebki polskiej państwowości</w:t>
      </w:r>
      <w:r w:rsidR="00895E22" w:rsidRPr="00DF332C">
        <w:rPr>
          <w:rStyle w:val="Odwoanieprzypisudolnego"/>
          <w:rFonts w:ascii="Arial" w:hAnsi="Arial"/>
        </w:rPr>
        <w:footnoteReference w:id="2"/>
      </w:r>
    </w:p>
    <w:p w14:paraId="70E0BAD1" w14:textId="77777777" w:rsidR="00D32B58" w:rsidRPr="00DF332C" w:rsidRDefault="00D32B58" w:rsidP="00394DFF">
      <w:pPr>
        <w:pStyle w:val="ARTartustawynprozporzdzenia"/>
        <w:spacing w:before="0"/>
        <w:rPr>
          <w:rFonts w:ascii="Arial" w:hAnsi="Arial"/>
        </w:rPr>
      </w:pPr>
    </w:p>
    <w:p w14:paraId="36C55A70" w14:textId="420C043C" w:rsidR="00C04019" w:rsidRPr="00DF332C" w:rsidRDefault="0030594E" w:rsidP="00394DFF">
      <w:pPr>
        <w:pStyle w:val="ARTartustawynprozporzdzenia"/>
        <w:spacing w:before="0"/>
        <w:rPr>
          <w:rFonts w:ascii="Arial" w:hAnsi="Arial"/>
        </w:rPr>
      </w:pPr>
      <w:bookmarkStart w:id="1" w:name="_Hlk217214441"/>
      <w:bookmarkStart w:id="2" w:name="_Hlk217217189"/>
      <w:r w:rsidRPr="00DF332C">
        <w:rPr>
          <w:rFonts w:ascii="Arial" w:hAnsi="Arial"/>
        </w:rPr>
        <w:t>Uznając Ostrów Tumski w Poznaniu za miejsce o wyjątkowym znaczeniu dla dziejów Narodu</w:t>
      </w:r>
      <w:r w:rsidR="00124857" w:rsidRPr="00DF332C">
        <w:rPr>
          <w:rFonts w:ascii="Arial" w:hAnsi="Arial"/>
        </w:rPr>
        <w:t xml:space="preserve"> i</w:t>
      </w:r>
      <w:r w:rsidRPr="00DF332C">
        <w:rPr>
          <w:rFonts w:ascii="Arial" w:hAnsi="Arial"/>
        </w:rPr>
        <w:t xml:space="preserve"> </w:t>
      </w:r>
      <w:r w:rsidR="00124857" w:rsidRPr="00DF332C">
        <w:rPr>
          <w:rFonts w:ascii="Arial" w:hAnsi="Arial"/>
        </w:rPr>
        <w:t xml:space="preserve">Państwa </w:t>
      </w:r>
      <w:r w:rsidRPr="00DF332C">
        <w:rPr>
          <w:rFonts w:ascii="Arial" w:hAnsi="Arial"/>
        </w:rPr>
        <w:t>Polskiego, k</w:t>
      </w:r>
      <w:r w:rsidR="00C04019" w:rsidRPr="00DF332C">
        <w:rPr>
          <w:rFonts w:ascii="Arial" w:hAnsi="Arial"/>
        </w:rPr>
        <w:t>ierując się odpowiedzialnością za zachowanie dziedzictwa narodowego</w:t>
      </w:r>
      <w:r w:rsidR="00264F3E" w:rsidRPr="00DF332C">
        <w:rPr>
          <w:rFonts w:ascii="Arial" w:hAnsi="Arial"/>
        </w:rPr>
        <w:t xml:space="preserve"> dla przyszłych pokoleń Polaków</w:t>
      </w:r>
      <w:r w:rsidR="00C04019" w:rsidRPr="00DF332C">
        <w:rPr>
          <w:rFonts w:ascii="Arial" w:hAnsi="Arial"/>
        </w:rPr>
        <w:t>, uchwala się, co następuje:</w:t>
      </w:r>
    </w:p>
    <w:p w14:paraId="019F2F05" w14:textId="77777777" w:rsidR="00D41CA8" w:rsidRPr="00DF332C" w:rsidRDefault="00D41CA8" w:rsidP="00394DFF">
      <w:pPr>
        <w:pStyle w:val="ARTartustawynprozporzdzenia"/>
        <w:spacing w:before="0"/>
        <w:rPr>
          <w:rFonts w:ascii="Arial" w:hAnsi="Arial"/>
        </w:rPr>
      </w:pPr>
    </w:p>
    <w:p w14:paraId="453EB9CD" w14:textId="4DAED947" w:rsidR="00C514B8" w:rsidRPr="00DF332C" w:rsidRDefault="00C514B8" w:rsidP="00394DFF">
      <w:pPr>
        <w:pStyle w:val="ARTartustawynprozporzdzenia"/>
        <w:spacing w:before="0" w:after="120"/>
        <w:rPr>
          <w:rFonts w:ascii="Arial" w:hAnsi="Arial"/>
        </w:rPr>
      </w:pPr>
      <w:r w:rsidRPr="00DF332C">
        <w:rPr>
          <w:rFonts w:ascii="Arial" w:hAnsi="Arial"/>
          <w:b/>
          <w:bCs/>
        </w:rPr>
        <w:t>Art. 1.</w:t>
      </w:r>
      <w:r w:rsidRPr="00DF332C">
        <w:rPr>
          <w:rFonts w:ascii="Arial" w:hAnsi="Arial"/>
        </w:rPr>
        <w:t xml:space="preserve"> Ustawa wprowadza dodatkową</w:t>
      </w:r>
      <w:r w:rsidR="007279D0" w:rsidRPr="00DF332C">
        <w:rPr>
          <w:rFonts w:ascii="Arial" w:hAnsi="Arial"/>
        </w:rPr>
        <w:t xml:space="preserve"> i szczególną</w:t>
      </w:r>
      <w:r w:rsidRPr="00DF332C">
        <w:rPr>
          <w:rFonts w:ascii="Arial" w:hAnsi="Arial"/>
        </w:rPr>
        <w:t xml:space="preserve"> ochronę Ostrowa Tumskiego</w:t>
      </w:r>
      <w:r w:rsidR="00F66EA1" w:rsidRPr="00DF332C">
        <w:rPr>
          <w:rFonts w:ascii="Arial" w:hAnsi="Arial"/>
        </w:rPr>
        <w:t xml:space="preserve"> w Poznaniu</w:t>
      </w:r>
      <w:r w:rsidR="001A1336" w:rsidRPr="00DF332C">
        <w:rPr>
          <w:rFonts w:ascii="Arial" w:hAnsi="Arial"/>
        </w:rPr>
        <w:t>,</w:t>
      </w:r>
      <w:r w:rsidRPr="00DF332C">
        <w:rPr>
          <w:rFonts w:ascii="Arial" w:hAnsi="Arial"/>
        </w:rPr>
        <w:t xml:space="preserve"> nie</w:t>
      </w:r>
      <w:r w:rsidR="001A1336" w:rsidRPr="00DF332C">
        <w:rPr>
          <w:rFonts w:ascii="Arial" w:hAnsi="Arial"/>
        </w:rPr>
        <w:t xml:space="preserve"> </w:t>
      </w:r>
      <w:r w:rsidR="00172826" w:rsidRPr="00DF332C">
        <w:rPr>
          <w:rFonts w:ascii="Arial" w:hAnsi="Arial"/>
        </w:rPr>
        <w:t>naruszając w</w:t>
      </w:r>
      <w:r w:rsidRPr="00DF332C">
        <w:rPr>
          <w:rFonts w:ascii="Arial" w:hAnsi="Arial"/>
        </w:rPr>
        <w:t xml:space="preserve"> szczególności przepisów</w:t>
      </w:r>
      <w:r w:rsidR="001A1336" w:rsidRPr="00DF332C">
        <w:rPr>
          <w:rFonts w:ascii="Arial" w:hAnsi="Arial"/>
        </w:rPr>
        <w:t>:</w:t>
      </w:r>
      <w:r w:rsidRPr="00DF332C">
        <w:rPr>
          <w:rFonts w:ascii="Arial" w:hAnsi="Arial"/>
        </w:rPr>
        <w:t xml:space="preserve"> </w:t>
      </w:r>
      <w:r w:rsidR="004F517E">
        <w:rPr>
          <w:rFonts w:ascii="Arial" w:hAnsi="Arial"/>
        </w:rPr>
        <w:t xml:space="preserve">ustawy </w:t>
      </w:r>
      <w:r w:rsidR="004F517E" w:rsidRPr="004F517E">
        <w:rPr>
          <w:rFonts w:ascii="Arial" w:hAnsi="Arial"/>
        </w:rPr>
        <w:t xml:space="preserve">z dnia 23 lipca </w:t>
      </w:r>
      <w:r w:rsidR="008A0668">
        <w:rPr>
          <w:rFonts w:ascii="Arial" w:hAnsi="Arial"/>
        </w:rPr>
        <w:t xml:space="preserve">                  </w:t>
      </w:r>
      <w:r w:rsidR="004F517E" w:rsidRPr="004F517E">
        <w:rPr>
          <w:rFonts w:ascii="Arial" w:hAnsi="Arial"/>
        </w:rPr>
        <w:t xml:space="preserve">2003 r. </w:t>
      </w:r>
      <w:r w:rsidRPr="00DF332C">
        <w:rPr>
          <w:rFonts w:ascii="Arial" w:hAnsi="Arial"/>
        </w:rPr>
        <w:t>o ochronie zabytków i opiece nad zabytkami</w:t>
      </w:r>
      <w:r w:rsidR="004F517E">
        <w:rPr>
          <w:rFonts w:ascii="Arial" w:hAnsi="Arial"/>
        </w:rPr>
        <w:t xml:space="preserve"> (Dz. U. z 2024 r., poz. 1292)</w:t>
      </w:r>
      <w:r w:rsidRPr="00DF332C">
        <w:rPr>
          <w:rFonts w:ascii="Arial" w:hAnsi="Arial"/>
        </w:rPr>
        <w:t xml:space="preserve">, </w:t>
      </w:r>
      <w:r w:rsidR="004F517E">
        <w:rPr>
          <w:rFonts w:ascii="Arial" w:hAnsi="Arial"/>
        </w:rPr>
        <w:t>ustawy</w:t>
      </w:r>
      <w:r w:rsidR="004F517E" w:rsidRPr="004F517E">
        <w:t xml:space="preserve"> </w:t>
      </w:r>
      <w:r w:rsidR="004F517E" w:rsidRPr="004F517E">
        <w:rPr>
          <w:rFonts w:ascii="Arial" w:hAnsi="Arial"/>
        </w:rPr>
        <w:t>z dnia 27 kwietnia 2001 r.</w:t>
      </w:r>
      <w:r w:rsidR="004F517E">
        <w:rPr>
          <w:rFonts w:ascii="Arial" w:hAnsi="Arial"/>
        </w:rPr>
        <w:t xml:space="preserve"> </w:t>
      </w:r>
      <w:r w:rsidR="008A0668">
        <w:rPr>
          <w:rFonts w:ascii="Arial" w:hAnsi="Arial"/>
        </w:rPr>
        <w:t xml:space="preserve">- </w:t>
      </w:r>
      <w:r w:rsidRPr="00DF332C">
        <w:rPr>
          <w:rFonts w:ascii="Arial" w:hAnsi="Arial"/>
        </w:rPr>
        <w:t>Praw</w:t>
      </w:r>
      <w:r w:rsidR="004F517E">
        <w:rPr>
          <w:rFonts w:ascii="Arial" w:hAnsi="Arial"/>
        </w:rPr>
        <w:t>o</w:t>
      </w:r>
      <w:r w:rsidRPr="00DF332C">
        <w:rPr>
          <w:rFonts w:ascii="Arial" w:hAnsi="Arial"/>
        </w:rPr>
        <w:t xml:space="preserve"> ochrony środowiska</w:t>
      </w:r>
      <w:r w:rsidR="00895E22" w:rsidRPr="00DF332C">
        <w:rPr>
          <w:rFonts w:ascii="Arial" w:hAnsi="Arial"/>
        </w:rPr>
        <w:t xml:space="preserve"> </w:t>
      </w:r>
      <w:r w:rsidR="004F517E">
        <w:rPr>
          <w:rFonts w:ascii="Arial" w:hAnsi="Arial"/>
        </w:rPr>
        <w:t xml:space="preserve">(Dz. U. z 2025 r., poz. 647) </w:t>
      </w:r>
      <w:r w:rsidR="00895E22" w:rsidRPr="00DF332C">
        <w:rPr>
          <w:rFonts w:ascii="Arial" w:hAnsi="Arial"/>
        </w:rPr>
        <w:t>i</w:t>
      </w:r>
      <w:r w:rsidRPr="00DF332C">
        <w:rPr>
          <w:rFonts w:ascii="Arial" w:hAnsi="Arial"/>
        </w:rPr>
        <w:t xml:space="preserve"> </w:t>
      </w:r>
      <w:r w:rsidR="004F517E">
        <w:rPr>
          <w:rFonts w:ascii="Arial" w:hAnsi="Arial"/>
        </w:rPr>
        <w:t xml:space="preserve">ustawy </w:t>
      </w:r>
      <w:r w:rsidR="004F517E" w:rsidRPr="004F517E">
        <w:rPr>
          <w:rFonts w:ascii="Arial" w:hAnsi="Arial"/>
        </w:rPr>
        <w:t xml:space="preserve">z dnia 16 kwietnia 2004 r. </w:t>
      </w:r>
      <w:r w:rsidRPr="00DF332C">
        <w:rPr>
          <w:rFonts w:ascii="Arial" w:hAnsi="Arial"/>
        </w:rPr>
        <w:t>o ochronie przyrody</w:t>
      </w:r>
      <w:r w:rsidR="004F517E">
        <w:rPr>
          <w:rFonts w:ascii="Arial" w:hAnsi="Arial"/>
        </w:rPr>
        <w:t xml:space="preserve"> (Dz. U. z 2026 r., poz. 13)</w:t>
      </w:r>
      <w:r w:rsidR="00895E22" w:rsidRPr="00DF332C">
        <w:rPr>
          <w:rFonts w:ascii="Arial" w:hAnsi="Arial"/>
        </w:rPr>
        <w:t>.</w:t>
      </w:r>
    </w:p>
    <w:p w14:paraId="20F95F80" w14:textId="599A050C" w:rsidR="00C514B8" w:rsidRPr="00DF332C" w:rsidRDefault="00C514B8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t xml:space="preserve">Art. 2. </w:t>
      </w:r>
      <w:r w:rsidRPr="00DF332C">
        <w:rPr>
          <w:rFonts w:ascii="Arial" w:hAnsi="Arial"/>
        </w:rPr>
        <w:t>Użyte w ustawie określenia oznaczają:</w:t>
      </w:r>
    </w:p>
    <w:p w14:paraId="6FACE109" w14:textId="154D2E99" w:rsidR="00C514B8" w:rsidRPr="00DF332C" w:rsidRDefault="00C514B8" w:rsidP="006F235B">
      <w:pPr>
        <w:pStyle w:val="ARTartustawynprozporzdzenia"/>
        <w:numPr>
          <w:ilvl w:val="0"/>
          <w:numId w:val="5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budowa </w:t>
      </w:r>
      <w:r w:rsidR="00DE06F2" w:rsidRPr="00DF332C">
        <w:rPr>
          <w:rFonts w:ascii="Arial" w:hAnsi="Arial"/>
        </w:rPr>
        <w:t>–</w:t>
      </w:r>
      <w:r w:rsidRPr="00DF332C">
        <w:rPr>
          <w:rFonts w:ascii="Arial" w:hAnsi="Arial"/>
        </w:rPr>
        <w:t xml:space="preserve"> </w:t>
      </w:r>
      <w:r w:rsidR="00AA31E5" w:rsidRPr="00DF332C">
        <w:rPr>
          <w:rFonts w:ascii="Arial" w:hAnsi="Arial"/>
        </w:rPr>
        <w:t>wykonywanie budynku lub budowli w określonym miejscu, a także odbudowę, rozbudowę i nadbudowę budynku lub budowli</w:t>
      </w:r>
      <w:r w:rsidRPr="00DF332C">
        <w:rPr>
          <w:rFonts w:ascii="Arial" w:hAnsi="Arial"/>
        </w:rPr>
        <w:t>;</w:t>
      </w:r>
    </w:p>
    <w:p w14:paraId="77B6CF0D" w14:textId="36C3662E" w:rsidR="00C514B8" w:rsidRPr="00DF332C" w:rsidRDefault="00C514B8" w:rsidP="006F235B">
      <w:pPr>
        <w:pStyle w:val="ARTartustawynprozporzdzenia"/>
        <w:numPr>
          <w:ilvl w:val="0"/>
          <w:numId w:val="5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budowla </w:t>
      </w:r>
      <w:r w:rsidR="00DE06F2" w:rsidRPr="00DF332C">
        <w:rPr>
          <w:rFonts w:ascii="Arial" w:hAnsi="Arial"/>
        </w:rPr>
        <w:t>–</w:t>
      </w:r>
      <w:r w:rsidRPr="00DF332C">
        <w:rPr>
          <w:rFonts w:ascii="Arial" w:hAnsi="Arial"/>
        </w:rPr>
        <w:t xml:space="preserve"> </w:t>
      </w:r>
      <w:r w:rsidR="00DE06F2" w:rsidRPr="00DF332C">
        <w:rPr>
          <w:rFonts w:ascii="Arial" w:hAnsi="Arial"/>
        </w:rPr>
        <w:t xml:space="preserve">budowlę w rozumieniu art. 3 pkt </w:t>
      </w:r>
      <w:r w:rsidR="00D70DEF" w:rsidRPr="00DF332C">
        <w:rPr>
          <w:rFonts w:ascii="Arial" w:hAnsi="Arial"/>
        </w:rPr>
        <w:t>3 ustawy z dnia 7 lipca 1994 r. - Prawo budowlane</w:t>
      </w:r>
      <w:r w:rsidR="00AA31E5" w:rsidRPr="00DF332C">
        <w:rPr>
          <w:rFonts w:ascii="Arial" w:hAnsi="Arial"/>
        </w:rPr>
        <w:t xml:space="preserve"> (Dz. U. z 202</w:t>
      </w:r>
      <w:r w:rsidR="001F4242">
        <w:rPr>
          <w:rFonts w:ascii="Arial" w:hAnsi="Arial"/>
        </w:rPr>
        <w:t>6</w:t>
      </w:r>
      <w:r w:rsidR="00AA31E5" w:rsidRPr="00DF332C">
        <w:rPr>
          <w:rFonts w:ascii="Arial" w:hAnsi="Arial"/>
        </w:rPr>
        <w:t xml:space="preserve"> r. poz. </w:t>
      </w:r>
      <w:r w:rsidR="001F4242">
        <w:rPr>
          <w:rFonts w:ascii="Arial" w:hAnsi="Arial"/>
        </w:rPr>
        <w:t>524</w:t>
      </w:r>
      <w:r w:rsidR="00AA31E5" w:rsidRPr="00DF332C">
        <w:rPr>
          <w:rFonts w:ascii="Arial" w:hAnsi="Arial"/>
        </w:rPr>
        <w:t>, z późn. zm.)</w:t>
      </w:r>
      <w:r w:rsidRPr="00DF332C">
        <w:rPr>
          <w:rFonts w:ascii="Arial" w:hAnsi="Arial"/>
        </w:rPr>
        <w:t>;</w:t>
      </w:r>
    </w:p>
    <w:p w14:paraId="3F4E7381" w14:textId="5A284525" w:rsidR="00C514B8" w:rsidRPr="00DF332C" w:rsidRDefault="00C514B8" w:rsidP="006F235B">
      <w:pPr>
        <w:pStyle w:val="ARTartustawynprozporzdzenia"/>
        <w:numPr>
          <w:ilvl w:val="0"/>
          <w:numId w:val="5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budynek </w:t>
      </w:r>
      <w:r w:rsidR="00D70DEF" w:rsidRPr="00DF332C">
        <w:rPr>
          <w:rFonts w:ascii="Arial" w:hAnsi="Arial"/>
        </w:rPr>
        <w:t>–</w:t>
      </w:r>
      <w:r w:rsidRPr="00DF332C">
        <w:rPr>
          <w:rFonts w:ascii="Arial" w:hAnsi="Arial"/>
        </w:rPr>
        <w:t xml:space="preserve"> </w:t>
      </w:r>
      <w:r w:rsidR="00D70DEF" w:rsidRPr="00DF332C">
        <w:rPr>
          <w:rFonts w:ascii="Arial" w:hAnsi="Arial"/>
        </w:rPr>
        <w:t>budynek w rozumieniu art. 3 pkt 2 ustawy z dnia 7 lipca 1994 r. - Prawo budowlane</w:t>
      </w:r>
      <w:r w:rsidRPr="00DF332C">
        <w:rPr>
          <w:rFonts w:ascii="Arial" w:hAnsi="Arial"/>
        </w:rPr>
        <w:t>;</w:t>
      </w:r>
    </w:p>
    <w:p w14:paraId="47B31621" w14:textId="03F0B18D" w:rsidR="00BE4CB4" w:rsidRPr="00DF332C" w:rsidRDefault="00BE4CB4" w:rsidP="006F235B">
      <w:pPr>
        <w:pStyle w:val="ARTartustawynprozporzdzenia"/>
        <w:numPr>
          <w:ilvl w:val="0"/>
          <w:numId w:val="5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nieruchomość – również część nieruchomości oraz prawo użytkowania wieczystego gruntu;</w:t>
      </w:r>
    </w:p>
    <w:p w14:paraId="66285704" w14:textId="22735D2B" w:rsidR="00C514B8" w:rsidRPr="00DF332C" w:rsidRDefault="00C514B8" w:rsidP="006F235B">
      <w:pPr>
        <w:pStyle w:val="ARTartustawynprozporzdzenia"/>
        <w:numPr>
          <w:ilvl w:val="0"/>
          <w:numId w:val="5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Ostrów Tumski </w:t>
      </w:r>
      <w:r w:rsidR="00F66EA1" w:rsidRPr="00DF332C">
        <w:rPr>
          <w:rFonts w:ascii="Arial" w:hAnsi="Arial"/>
        </w:rPr>
        <w:t>w Poznaniu</w:t>
      </w:r>
      <w:r w:rsidR="000463AD" w:rsidRPr="00DF332C">
        <w:rPr>
          <w:rFonts w:ascii="Arial" w:hAnsi="Arial"/>
        </w:rPr>
        <w:t xml:space="preserve"> </w:t>
      </w:r>
      <w:r w:rsidRPr="00DF332C">
        <w:rPr>
          <w:rFonts w:ascii="Arial" w:hAnsi="Arial"/>
        </w:rPr>
        <w:t>– wyspę na rzece Warcie w granicach administracyjnych miasta Poznania;</w:t>
      </w:r>
    </w:p>
    <w:p w14:paraId="6685B2C8" w14:textId="0B6DB6B7" w:rsidR="00F579BC" w:rsidRPr="00DF332C" w:rsidRDefault="00F579BC" w:rsidP="006F235B">
      <w:pPr>
        <w:pStyle w:val="ARTartustawynprozporzdzenia"/>
        <w:numPr>
          <w:ilvl w:val="0"/>
          <w:numId w:val="5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właściciel nieruchomości – również użytkownik</w:t>
      </w:r>
      <w:r w:rsidR="00FF1745" w:rsidRPr="00DF332C">
        <w:rPr>
          <w:rFonts w:ascii="Arial" w:hAnsi="Arial"/>
        </w:rPr>
        <w:t>a</w:t>
      </w:r>
      <w:r w:rsidRPr="00DF332C">
        <w:rPr>
          <w:rFonts w:ascii="Arial" w:hAnsi="Arial"/>
        </w:rPr>
        <w:t xml:space="preserve"> wieczyst</w:t>
      </w:r>
      <w:r w:rsidR="00FF1745" w:rsidRPr="00DF332C">
        <w:rPr>
          <w:rFonts w:ascii="Arial" w:hAnsi="Arial"/>
        </w:rPr>
        <w:t>ego</w:t>
      </w:r>
      <w:r w:rsidRPr="00DF332C">
        <w:rPr>
          <w:rFonts w:ascii="Arial" w:hAnsi="Arial"/>
        </w:rPr>
        <w:t xml:space="preserve"> gruntu;</w:t>
      </w:r>
    </w:p>
    <w:p w14:paraId="5BCFCD7A" w14:textId="4F6A603A" w:rsidR="00196E96" w:rsidRPr="00DF332C" w:rsidRDefault="00196E96" w:rsidP="006F235B">
      <w:pPr>
        <w:pStyle w:val="ARTartustawynprozporzdzenia"/>
        <w:numPr>
          <w:ilvl w:val="0"/>
          <w:numId w:val="5"/>
        </w:numPr>
        <w:spacing w:before="0" w:after="120"/>
        <w:ind w:left="867" w:hanging="357"/>
        <w:rPr>
          <w:rFonts w:ascii="Arial" w:hAnsi="Arial"/>
        </w:rPr>
      </w:pPr>
      <w:r w:rsidRPr="00DF332C">
        <w:rPr>
          <w:rFonts w:ascii="Arial" w:hAnsi="Arial"/>
        </w:rPr>
        <w:t>wojewoda – wojewodę wielkopolskiego.</w:t>
      </w:r>
    </w:p>
    <w:p w14:paraId="31C1695C" w14:textId="164CF9F1" w:rsidR="00C514B8" w:rsidRPr="00DF332C" w:rsidRDefault="0075316D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t xml:space="preserve">Art. </w:t>
      </w:r>
      <w:r w:rsidR="00196E96" w:rsidRPr="00DF332C">
        <w:rPr>
          <w:rFonts w:ascii="Arial" w:hAnsi="Arial"/>
          <w:b/>
          <w:bCs/>
        </w:rPr>
        <w:t>3</w:t>
      </w:r>
      <w:r w:rsidRPr="00DF332C">
        <w:rPr>
          <w:rFonts w:ascii="Arial" w:hAnsi="Arial"/>
          <w:b/>
          <w:bCs/>
        </w:rPr>
        <w:t>.</w:t>
      </w:r>
      <w:r w:rsidRPr="00DF332C">
        <w:rPr>
          <w:rFonts w:ascii="Arial" w:hAnsi="Arial"/>
        </w:rPr>
        <w:t xml:space="preserve"> </w:t>
      </w:r>
      <w:r w:rsidR="0095049B" w:rsidRPr="00DF332C">
        <w:rPr>
          <w:rFonts w:ascii="Arial" w:hAnsi="Arial"/>
        </w:rPr>
        <w:t xml:space="preserve">1. </w:t>
      </w:r>
      <w:r w:rsidR="000559D2" w:rsidRPr="00DF332C">
        <w:rPr>
          <w:rFonts w:ascii="Arial" w:hAnsi="Arial"/>
        </w:rPr>
        <w:t>Na obszarze Ostr</w:t>
      </w:r>
      <w:r w:rsidR="00C514B8" w:rsidRPr="00DF332C">
        <w:rPr>
          <w:rFonts w:ascii="Arial" w:hAnsi="Arial"/>
        </w:rPr>
        <w:t>owa</w:t>
      </w:r>
      <w:r w:rsidR="000559D2" w:rsidRPr="00DF332C">
        <w:rPr>
          <w:rFonts w:ascii="Arial" w:hAnsi="Arial"/>
        </w:rPr>
        <w:t xml:space="preserve"> Tumski</w:t>
      </w:r>
      <w:r w:rsidR="00C514B8" w:rsidRPr="00DF332C">
        <w:rPr>
          <w:rFonts w:ascii="Arial" w:hAnsi="Arial"/>
        </w:rPr>
        <w:t>ego</w:t>
      </w:r>
      <w:r w:rsidR="000559D2" w:rsidRPr="00DF332C">
        <w:rPr>
          <w:rFonts w:ascii="Arial" w:hAnsi="Arial"/>
        </w:rPr>
        <w:t xml:space="preserve"> </w:t>
      </w:r>
      <w:r w:rsidR="00F66EA1" w:rsidRPr="00DF332C">
        <w:rPr>
          <w:rFonts w:ascii="Arial" w:hAnsi="Arial"/>
        </w:rPr>
        <w:t>w Poznaniu</w:t>
      </w:r>
      <w:r w:rsidR="000463AD" w:rsidRPr="00DF332C">
        <w:rPr>
          <w:rFonts w:ascii="Arial" w:hAnsi="Arial"/>
        </w:rPr>
        <w:t xml:space="preserve"> </w:t>
      </w:r>
      <w:r w:rsidR="00DF3F6D" w:rsidRPr="00DF332C">
        <w:rPr>
          <w:rFonts w:ascii="Arial" w:hAnsi="Arial"/>
        </w:rPr>
        <w:t>zabrania się</w:t>
      </w:r>
      <w:r w:rsidR="00E25105" w:rsidRPr="00DF332C">
        <w:rPr>
          <w:rFonts w:ascii="Arial" w:hAnsi="Arial"/>
        </w:rPr>
        <w:t xml:space="preserve"> b</w:t>
      </w:r>
      <w:r w:rsidR="00DF3F6D" w:rsidRPr="00DF332C">
        <w:rPr>
          <w:rFonts w:ascii="Arial" w:hAnsi="Arial"/>
        </w:rPr>
        <w:t>udow</w:t>
      </w:r>
      <w:r w:rsidR="00FD4733" w:rsidRPr="00DF332C">
        <w:rPr>
          <w:rFonts w:ascii="Arial" w:hAnsi="Arial"/>
        </w:rPr>
        <w:t>y</w:t>
      </w:r>
      <w:r w:rsidR="00C514B8" w:rsidRPr="00DF332C">
        <w:rPr>
          <w:rFonts w:ascii="Arial" w:hAnsi="Arial"/>
        </w:rPr>
        <w:t xml:space="preserve"> </w:t>
      </w:r>
      <w:r w:rsidR="00DF3F6D" w:rsidRPr="00DF332C">
        <w:rPr>
          <w:rFonts w:ascii="Arial" w:hAnsi="Arial"/>
        </w:rPr>
        <w:t xml:space="preserve">budynków </w:t>
      </w:r>
      <w:r w:rsidR="00C514B8" w:rsidRPr="00DF332C">
        <w:rPr>
          <w:rFonts w:ascii="Arial" w:hAnsi="Arial"/>
        </w:rPr>
        <w:t>i</w:t>
      </w:r>
      <w:r w:rsidR="00895E22" w:rsidRPr="00DF332C">
        <w:rPr>
          <w:rFonts w:ascii="Arial" w:hAnsi="Arial"/>
        </w:rPr>
        <w:t> </w:t>
      </w:r>
      <w:r w:rsidR="00C514B8" w:rsidRPr="00DF332C">
        <w:rPr>
          <w:rFonts w:ascii="Arial" w:hAnsi="Arial"/>
        </w:rPr>
        <w:t>budowli, z zastrzeżeniem ust. 2</w:t>
      </w:r>
      <w:r w:rsidR="008C0A8E" w:rsidRPr="00DF332C">
        <w:rPr>
          <w:rFonts w:ascii="Arial" w:hAnsi="Arial"/>
        </w:rPr>
        <w:t>-4</w:t>
      </w:r>
      <w:r w:rsidR="00C514B8" w:rsidRPr="00DF332C">
        <w:rPr>
          <w:rFonts w:ascii="Arial" w:hAnsi="Arial"/>
        </w:rPr>
        <w:t xml:space="preserve">. </w:t>
      </w:r>
    </w:p>
    <w:p w14:paraId="443F37B8" w14:textId="41218D02" w:rsidR="008C0A8E" w:rsidRPr="00DF332C" w:rsidRDefault="008C0A8E" w:rsidP="00394DFF">
      <w:pPr>
        <w:pStyle w:val="ARTartustawynprozporzdzenia"/>
        <w:spacing w:before="0"/>
        <w:rPr>
          <w:rFonts w:ascii="Arial" w:hAnsi="Arial"/>
        </w:rPr>
      </w:pPr>
      <w:bookmarkStart w:id="3" w:name="_Hlk217218630"/>
      <w:r w:rsidRPr="00DF332C">
        <w:rPr>
          <w:rFonts w:ascii="Arial" w:hAnsi="Arial"/>
        </w:rPr>
        <w:lastRenderedPageBreak/>
        <w:t xml:space="preserve">2. Przepisu ust. 1 nie stosuje się do budynków i budowli </w:t>
      </w:r>
      <w:bookmarkStart w:id="4" w:name="_Hlk217129537"/>
      <w:r w:rsidRPr="00DF332C">
        <w:rPr>
          <w:rFonts w:ascii="Arial" w:hAnsi="Arial"/>
        </w:rPr>
        <w:t>służących obronności i bezpieczeństwu państwa</w:t>
      </w:r>
      <w:bookmarkEnd w:id="4"/>
      <w:r w:rsidRPr="00DF332C">
        <w:rPr>
          <w:rFonts w:ascii="Arial" w:hAnsi="Arial"/>
        </w:rPr>
        <w:t>.</w:t>
      </w:r>
    </w:p>
    <w:p w14:paraId="7E443356" w14:textId="5D4335AC" w:rsidR="00E25105" w:rsidRPr="00DF332C" w:rsidRDefault="008C0A8E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3</w:t>
      </w:r>
      <w:r w:rsidR="00C514B8" w:rsidRPr="00DF332C">
        <w:rPr>
          <w:rFonts w:ascii="Arial" w:hAnsi="Arial"/>
        </w:rPr>
        <w:t xml:space="preserve">. </w:t>
      </w:r>
      <w:r w:rsidR="00196E96" w:rsidRPr="00DF332C">
        <w:rPr>
          <w:rFonts w:ascii="Arial" w:hAnsi="Arial"/>
        </w:rPr>
        <w:t>B</w:t>
      </w:r>
      <w:r w:rsidR="00E25105" w:rsidRPr="00DF332C">
        <w:rPr>
          <w:rFonts w:ascii="Arial" w:hAnsi="Arial"/>
        </w:rPr>
        <w:t>udowa budowli</w:t>
      </w:r>
      <w:r w:rsidR="00196E96" w:rsidRPr="00DF332C">
        <w:rPr>
          <w:rFonts w:ascii="Arial" w:hAnsi="Arial"/>
        </w:rPr>
        <w:t xml:space="preserve"> na obszarze, o którym mowa w ust. 1, jest dopuszczalna, gdy jest </w:t>
      </w:r>
      <w:r w:rsidR="001B7F10" w:rsidRPr="00DF332C">
        <w:rPr>
          <w:rFonts w:ascii="Arial" w:hAnsi="Arial"/>
        </w:rPr>
        <w:t>t</w:t>
      </w:r>
      <w:r w:rsidR="00196E96" w:rsidRPr="00DF332C">
        <w:rPr>
          <w:rFonts w:ascii="Arial" w:hAnsi="Arial"/>
        </w:rPr>
        <w:t xml:space="preserve">o </w:t>
      </w:r>
      <w:r w:rsidR="001B7F10" w:rsidRPr="00DF332C">
        <w:rPr>
          <w:rFonts w:ascii="Arial" w:hAnsi="Arial"/>
        </w:rPr>
        <w:t>uzasadnione</w:t>
      </w:r>
      <w:r w:rsidR="00196E96" w:rsidRPr="00DF332C">
        <w:rPr>
          <w:rFonts w:ascii="Arial" w:hAnsi="Arial"/>
        </w:rPr>
        <w:t xml:space="preserve"> interesem publicznym</w:t>
      </w:r>
      <w:r w:rsidR="00D010F8" w:rsidRPr="00D010F8">
        <w:t xml:space="preserve"> </w:t>
      </w:r>
      <w:r w:rsidR="00D010F8" w:rsidRPr="00D010F8">
        <w:rPr>
          <w:rFonts w:ascii="Arial" w:hAnsi="Arial"/>
        </w:rPr>
        <w:t>lub ważnym interesem prywatnym</w:t>
      </w:r>
      <w:r w:rsidR="004B5F0A" w:rsidRPr="00DF332C">
        <w:rPr>
          <w:rFonts w:ascii="Arial" w:hAnsi="Arial"/>
        </w:rPr>
        <w:t xml:space="preserve"> </w:t>
      </w:r>
      <w:r w:rsidR="00196E96" w:rsidRPr="00DF332C">
        <w:rPr>
          <w:rFonts w:ascii="Arial" w:hAnsi="Arial"/>
        </w:rPr>
        <w:t>i nie przyczyni się do naruszenia</w:t>
      </w:r>
      <w:r w:rsidRPr="00DF332C">
        <w:rPr>
          <w:rFonts w:ascii="Arial" w:hAnsi="Arial"/>
        </w:rPr>
        <w:t xml:space="preserve"> walorów,</w:t>
      </w:r>
      <w:r w:rsidR="00196E96" w:rsidRPr="00DF332C">
        <w:rPr>
          <w:rFonts w:ascii="Arial" w:hAnsi="Arial"/>
        </w:rPr>
        <w:t xml:space="preserve"> autentyczności i</w:t>
      </w:r>
      <w:r w:rsidRPr="00DF332C">
        <w:rPr>
          <w:rFonts w:ascii="Arial" w:hAnsi="Arial"/>
        </w:rPr>
        <w:t> </w:t>
      </w:r>
      <w:r w:rsidR="00196E96" w:rsidRPr="00DF332C">
        <w:rPr>
          <w:rFonts w:ascii="Arial" w:hAnsi="Arial"/>
        </w:rPr>
        <w:t>integralności tego obszaru</w:t>
      </w:r>
      <w:r w:rsidR="00AA31E5" w:rsidRPr="00DF332C">
        <w:rPr>
          <w:rFonts w:ascii="Arial" w:hAnsi="Arial"/>
        </w:rPr>
        <w:t xml:space="preserve"> </w:t>
      </w:r>
      <w:r w:rsidR="00FF1745" w:rsidRPr="00DF332C">
        <w:rPr>
          <w:rFonts w:ascii="Arial" w:hAnsi="Arial"/>
        </w:rPr>
        <w:t>oraz</w:t>
      </w:r>
      <w:r w:rsidR="00AA31E5" w:rsidRPr="00DF332C">
        <w:rPr>
          <w:rFonts w:ascii="Arial" w:hAnsi="Arial"/>
        </w:rPr>
        <w:t xml:space="preserve"> wymaga decyzji o pozwoleniu na budowę</w:t>
      </w:r>
      <w:r w:rsidR="00F66EA1" w:rsidRPr="00DF332C">
        <w:rPr>
          <w:rFonts w:ascii="Arial" w:hAnsi="Arial"/>
        </w:rPr>
        <w:t>, która może zostać wydana po uzyskaniu pozytywnej opinii wojewódzkiego konserwatora zabytków.</w:t>
      </w:r>
    </w:p>
    <w:bookmarkEnd w:id="3"/>
    <w:p w14:paraId="6315709D" w14:textId="43E030CF" w:rsidR="00BB4E76" w:rsidRPr="00DF332C" w:rsidRDefault="00BB4E76" w:rsidP="00394DFF">
      <w:pPr>
        <w:pStyle w:val="ARTartustawynprozporzdzenia"/>
        <w:spacing w:before="0" w:after="120"/>
        <w:rPr>
          <w:rFonts w:ascii="Arial" w:hAnsi="Arial"/>
        </w:rPr>
      </w:pPr>
      <w:r w:rsidRPr="00DF332C">
        <w:rPr>
          <w:rFonts w:ascii="Arial" w:hAnsi="Arial"/>
        </w:rPr>
        <w:t xml:space="preserve">4. Budowa budynku na obszarze, o którym mowa w ust. 1, jest dopuszczalna w wyjątkowych przypadkach, gdy jest to uzasadnione szczególnie ważnym interesem publicznym i nie przyczyni się do naruszenia walorów, autentyczności i integralności tego obszaru </w:t>
      </w:r>
      <w:r w:rsidR="00FF1745" w:rsidRPr="00DF332C">
        <w:rPr>
          <w:rFonts w:ascii="Arial" w:hAnsi="Arial"/>
        </w:rPr>
        <w:t>oraz</w:t>
      </w:r>
      <w:r w:rsidRPr="00DF332C">
        <w:rPr>
          <w:rFonts w:ascii="Arial" w:hAnsi="Arial"/>
        </w:rPr>
        <w:t xml:space="preserve"> wymaga decyzji o pozwoleniu na budowę, która może zostać wydana po uzyskaniu pozytywnej opinii Generalnego Konserwatora Zabytków</w:t>
      </w:r>
      <w:r w:rsidR="002055DD">
        <w:rPr>
          <w:rFonts w:ascii="Arial" w:hAnsi="Arial"/>
        </w:rPr>
        <w:t xml:space="preserve"> oraz </w:t>
      </w:r>
      <w:r w:rsidR="002055DD" w:rsidRPr="00EB6047">
        <w:rPr>
          <w:rFonts w:ascii="Arial" w:hAnsi="Arial"/>
        </w:rPr>
        <w:t>Prezydenta R</w:t>
      </w:r>
      <w:r w:rsidR="006D7DC6">
        <w:rPr>
          <w:rFonts w:ascii="Arial" w:hAnsi="Arial"/>
        </w:rPr>
        <w:t xml:space="preserve">zeczypospolitej </w:t>
      </w:r>
      <w:r w:rsidR="002055DD" w:rsidRPr="00EB6047">
        <w:rPr>
          <w:rFonts w:ascii="Arial" w:hAnsi="Arial"/>
        </w:rPr>
        <w:t>P</w:t>
      </w:r>
      <w:r w:rsidR="006D7DC6">
        <w:rPr>
          <w:rFonts w:ascii="Arial" w:hAnsi="Arial"/>
        </w:rPr>
        <w:t>olskiej</w:t>
      </w:r>
      <w:r w:rsidR="00F66EA1" w:rsidRPr="00EB6047">
        <w:rPr>
          <w:rFonts w:ascii="Arial" w:hAnsi="Arial"/>
        </w:rPr>
        <w:t>.</w:t>
      </w:r>
      <w:r w:rsidR="007D32BC" w:rsidRPr="00DF332C">
        <w:rPr>
          <w:rFonts w:ascii="Arial" w:hAnsi="Arial"/>
        </w:rPr>
        <w:t xml:space="preserve"> </w:t>
      </w:r>
    </w:p>
    <w:p w14:paraId="5E52DA4B" w14:textId="4B645C6B" w:rsidR="001B7F10" w:rsidRPr="00DF332C" w:rsidRDefault="00DC4C90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t xml:space="preserve">Art. </w:t>
      </w:r>
      <w:r w:rsidR="00196E96" w:rsidRPr="00DF332C">
        <w:rPr>
          <w:rFonts w:ascii="Arial" w:hAnsi="Arial"/>
          <w:b/>
          <w:bCs/>
        </w:rPr>
        <w:t>4</w:t>
      </w:r>
      <w:r w:rsidRPr="00DF332C">
        <w:rPr>
          <w:rFonts w:ascii="Arial" w:hAnsi="Arial"/>
          <w:b/>
          <w:bCs/>
        </w:rPr>
        <w:t>.</w:t>
      </w:r>
      <w:r w:rsidRPr="00DF332C">
        <w:rPr>
          <w:rFonts w:ascii="Arial" w:hAnsi="Arial"/>
        </w:rPr>
        <w:t xml:space="preserve"> </w:t>
      </w:r>
      <w:r w:rsidR="001B7F10" w:rsidRPr="00DF332C">
        <w:rPr>
          <w:rFonts w:ascii="Arial" w:hAnsi="Arial"/>
        </w:rPr>
        <w:t>W postępowaniach administracyjnych w przedmiocie pozwolenia na budowę budynk</w:t>
      </w:r>
      <w:r w:rsidR="00FF1745" w:rsidRPr="00DF332C">
        <w:rPr>
          <w:rFonts w:ascii="Arial" w:hAnsi="Arial"/>
        </w:rPr>
        <w:t>u</w:t>
      </w:r>
      <w:r w:rsidR="001B7F10" w:rsidRPr="00DF332C">
        <w:rPr>
          <w:rFonts w:ascii="Arial" w:hAnsi="Arial"/>
        </w:rPr>
        <w:t xml:space="preserve"> lub budowli na obszarze Ostrowa Tumskiego</w:t>
      </w:r>
      <w:r w:rsidR="00D819D8" w:rsidRPr="00DF332C">
        <w:rPr>
          <w:rFonts w:ascii="Arial" w:hAnsi="Arial"/>
        </w:rPr>
        <w:t xml:space="preserve"> w Poznaniu</w:t>
      </w:r>
      <w:r w:rsidR="001B7F10" w:rsidRPr="00DF332C">
        <w:rPr>
          <w:rFonts w:ascii="Arial" w:hAnsi="Arial"/>
        </w:rPr>
        <w:t>:</w:t>
      </w:r>
    </w:p>
    <w:p w14:paraId="291C6F6C" w14:textId="7D192533" w:rsidR="00AD750E" w:rsidRPr="00DF332C" w:rsidRDefault="00AD750E" w:rsidP="006F235B">
      <w:pPr>
        <w:pStyle w:val="ARTartustawynprozporzdzenia"/>
        <w:numPr>
          <w:ilvl w:val="0"/>
          <w:numId w:val="6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nie stosuje się art. 7a </w:t>
      </w:r>
      <w:r w:rsidR="00BA2CEF" w:rsidRPr="00BA2CEF">
        <w:rPr>
          <w:rFonts w:ascii="Arial" w:hAnsi="Arial"/>
        </w:rPr>
        <w:t>§</w:t>
      </w:r>
      <w:r w:rsidR="00BA2CEF">
        <w:rPr>
          <w:rFonts w:ascii="Arial" w:hAnsi="Arial"/>
        </w:rPr>
        <w:t xml:space="preserve"> </w:t>
      </w:r>
      <w:r w:rsidRPr="00DF332C">
        <w:rPr>
          <w:rFonts w:ascii="Arial" w:hAnsi="Arial"/>
        </w:rPr>
        <w:t xml:space="preserve">1, </w:t>
      </w:r>
      <w:r w:rsidRPr="00BA2CEF">
        <w:rPr>
          <w:rFonts w:ascii="Arial" w:hAnsi="Arial"/>
        </w:rPr>
        <w:t xml:space="preserve">art. 81a </w:t>
      </w:r>
      <w:r w:rsidR="00BA2CEF" w:rsidRPr="00BA2CEF">
        <w:rPr>
          <w:rFonts w:ascii="Arial" w:hAnsi="Arial"/>
        </w:rPr>
        <w:t>§</w:t>
      </w:r>
      <w:r w:rsidRPr="00BA2CEF">
        <w:rPr>
          <w:rFonts w:ascii="Arial" w:hAnsi="Arial"/>
        </w:rPr>
        <w:t xml:space="preserve"> 1, art. </w:t>
      </w:r>
      <w:r w:rsidRPr="00DF332C">
        <w:rPr>
          <w:rFonts w:ascii="Arial" w:hAnsi="Arial"/>
        </w:rPr>
        <w:t>107 § 4, art. 108</w:t>
      </w:r>
      <w:r w:rsidR="00895E22" w:rsidRPr="00DF332C">
        <w:rPr>
          <w:rFonts w:ascii="Arial" w:hAnsi="Arial"/>
        </w:rPr>
        <w:t xml:space="preserve"> i</w:t>
      </w:r>
      <w:r w:rsidRPr="00DF332C">
        <w:rPr>
          <w:rFonts w:ascii="Arial" w:hAnsi="Arial"/>
        </w:rPr>
        <w:t xml:space="preserve"> art. 114-122 ustawy z dnia 14 czerwca 1960 r. - Kodeks postępowania administracyjnego (Dz. U. z 2025 r. poz. 1691)</w:t>
      </w:r>
      <w:r w:rsidR="00184509" w:rsidRPr="00DF332C">
        <w:rPr>
          <w:rFonts w:ascii="Arial" w:hAnsi="Arial"/>
        </w:rPr>
        <w:t>,</w:t>
      </w:r>
      <w:r w:rsidR="001E0BDA" w:rsidRPr="00DF332C">
        <w:rPr>
          <w:rFonts w:ascii="Arial" w:hAnsi="Arial"/>
        </w:rPr>
        <w:t xml:space="preserve"> art. 35 ust. </w:t>
      </w:r>
      <w:r w:rsidR="00D034E4" w:rsidRPr="00DF332C">
        <w:rPr>
          <w:rFonts w:ascii="Arial" w:hAnsi="Arial"/>
        </w:rPr>
        <w:t>4 i ust. 6 ustawy z dnia 7 lipca 1994 r. - Prawo budowlane</w:t>
      </w:r>
      <w:r w:rsidR="00184509" w:rsidRPr="00DF332C">
        <w:rPr>
          <w:rFonts w:ascii="Arial" w:hAnsi="Arial"/>
        </w:rPr>
        <w:t xml:space="preserve"> oraz </w:t>
      </w:r>
      <w:r w:rsidR="00BA2CEF">
        <w:rPr>
          <w:rFonts w:ascii="Arial" w:hAnsi="Arial"/>
        </w:rPr>
        <w:t xml:space="preserve">przepisów </w:t>
      </w:r>
      <w:r w:rsidR="00184509" w:rsidRPr="00DF332C">
        <w:rPr>
          <w:rFonts w:ascii="Arial" w:hAnsi="Arial"/>
        </w:rPr>
        <w:t>ustawy z dnia 10 kwietnia 2003 r. o szczególnych zasadach przygotowania i realizacji inwestycji w zakresie dróg publicznych (Dz. U. z 2024 r. poz. 311)</w:t>
      </w:r>
      <w:r w:rsidR="00D034E4" w:rsidRPr="00DF332C">
        <w:rPr>
          <w:rFonts w:ascii="Arial" w:hAnsi="Arial"/>
        </w:rPr>
        <w:t>;</w:t>
      </w:r>
    </w:p>
    <w:p w14:paraId="63FA2986" w14:textId="6E239DD6" w:rsidR="00336C10" w:rsidRPr="00DF332C" w:rsidRDefault="00FF1745" w:rsidP="004430E7">
      <w:pPr>
        <w:pStyle w:val="ARTartustawynprozporzdzenia"/>
        <w:numPr>
          <w:ilvl w:val="0"/>
          <w:numId w:val="6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jeśli w sprawie pozostają</w:t>
      </w:r>
      <w:r w:rsidR="00336C10" w:rsidRPr="00DF332C">
        <w:rPr>
          <w:rFonts w:ascii="Arial" w:hAnsi="Arial"/>
        </w:rPr>
        <w:t xml:space="preserve"> wątpliwości, o których mowa w art. 7a </w:t>
      </w:r>
      <w:r w:rsidR="006D7DC6" w:rsidRPr="006D7DC6">
        <w:rPr>
          <w:rFonts w:ascii="Arial" w:hAnsi="Arial"/>
        </w:rPr>
        <w:t>§</w:t>
      </w:r>
      <w:r w:rsidR="006D7DC6">
        <w:rPr>
          <w:rFonts w:ascii="Arial" w:hAnsi="Arial"/>
        </w:rPr>
        <w:t xml:space="preserve"> </w:t>
      </w:r>
      <w:r w:rsidR="00336C10" w:rsidRPr="00DF332C">
        <w:rPr>
          <w:rFonts w:ascii="Arial" w:hAnsi="Arial"/>
        </w:rPr>
        <w:t xml:space="preserve">1 </w:t>
      </w:r>
      <w:r w:rsidRPr="00DF332C">
        <w:rPr>
          <w:rFonts w:ascii="Arial" w:hAnsi="Arial"/>
        </w:rPr>
        <w:t>lub</w:t>
      </w:r>
      <w:r w:rsidR="00895E22" w:rsidRPr="00DF332C">
        <w:rPr>
          <w:rFonts w:ascii="Arial" w:hAnsi="Arial"/>
        </w:rPr>
        <w:t> </w:t>
      </w:r>
      <w:r w:rsidR="00336C10" w:rsidRPr="00BA2CEF">
        <w:rPr>
          <w:rFonts w:ascii="Arial" w:hAnsi="Arial"/>
        </w:rPr>
        <w:t xml:space="preserve">art. 81a </w:t>
      </w:r>
      <w:r w:rsidR="00BA2CEF" w:rsidRPr="00BA2CEF">
        <w:rPr>
          <w:rFonts w:ascii="Arial" w:hAnsi="Arial"/>
        </w:rPr>
        <w:t>§</w:t>
      </w:r>
      <w:r w:rsidR="00336C10" w:rsidRPr="00BA2CEF">
        <w:rPr>
          <w:rFonts w:ascii="Arial" w:hAnsi="Arial"/>
        </w:rPr>
        <w:t xml:space="preserve"> 1 ustawy </w:t>
      </w:r>
      <w:r w:rsidR="00336C10" w:rsidRPr="00DF332C">
        <w:rPr>
          <w:rFonts w:ascii="Arial" w:hAnsi="Arial"/>
        </w:rPr>
        <w:t>z dnia 14 czerwca 1960 r. - Kodeks postępowania administracyjnego</w:t>
      </w:r>
      <w:r w:rsidR="00B35A0A" w:rsidRPr="00DF332C">
        <w:rPr>
          <w:rFonts w:ascii="Arial" w:hAnsi="Arial"/>
        </w:rPr>
        <w:t>,</w:t>
      </w:r>
      <w:r w:rsidR="007D32BC" w:rsidRPr="00DF332C">
        <w:rPr>
          <w:rFonts w:ascii="Arial" w:hAnsi="Arial"/>
        </w:rPr>
        <w:t xml:space="preserve"> </w:t>
      </w:r>
      <w:r w:rsidR="00336C10" w:rsidRPr="00DF332C">
        <w:rPr>
          <w:rFonts w:ascii="Arial" w:hAnsi="Arial"/>
        </w:rPr>
        <w:t xml:space="preserve">interes ochrony </w:t>
      </w:r>
      <w:r w:rsidR="008C0A8E" w:rsidRPr="00DF332C">
        <w:rPr>
          <w:rFonts w:ascii="Arial" w:hAnsi="Arial"/>
        </w:rPr>
        <w:t xml:space="preserve">walorów, </w:t>
      </w:r>
      <w:r w:rsidR="00336C10" w:rsidRPr="00DF332C">
        <w:rPr>
          <w:rFonts w:ascii="Arial" w:hAnsi="Arial"/>
        </w:rPr>
        <w:t>autentyczności i integralności Ostrowa Tumskiego</w:t>
      </w:r>
      <w:r w:rsidR="00D819D8" w:rsidRPr="00DF332C">
        <w:rPr>
          <w:rFonts w:ascii="Arial" w:hAnsi="Arial"/>
        </w:rPr>
        <w:t xml:space="preserve"> w Poznaniu</w:t>
      </w:r>
      <w:r w:rsidR="00336C10" w:rsidRPr="00DF332C">
        <w:rPr>
          <w:rFonts w:ascii="Arial" w:hAnsi="Arial"/>
        </w:rPr>
        <w:t xml:space="preserve"> ma pierwszeństwo przed innymi prawnie chronionymi interesami;</w:t>
      </w:r>
    </w:p>
    <w:p w14:paraId="6C43786B" w14:textId="20554043" w:rsidR="001B7F10" w:rsidRPr="00DF332C" w:rsidRDefault="001B7F10" w:rsidP="006F235B">
      <w:pPr>
        <w:pStyle w:val="ARTartustawynprozporzdzenia"/>
        <w:numPr>
          <w:ilvl w:val="0"/>
          <w:numId w:val="6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organ wszczynający postępowani</w:t>
      </w:r>
      <w:r w:rsidR="001A1336" w:rsidRPr="00DF332C">
        <w:rPr>
          <w:rFonts w:ascii="Arial" w:hAnsi="Arial"/>
        </w:rPr>
        <w:t>e</w:t>
      </w:r>
      <w:r w:rsidRPr="00DF332C">
        <w:rPr>
          <w:rFonts w:ascii="Arial" w:hAnsi="Arial"/>
        </w:rPr>
        <w:t xml:space="preserve"> niezwłocznie zamieszcza </w:t>
      </w:r>
      <w:r w:rsidR="00FF1745" w:rsidRPr="00DF332C">
        <w:rPr>
          <w:rFonts w:ascii="Arial" w:hAnsi="Arial"/>
        </w:rPr>
        <w:t xml:space="preserve">o tym </w:t>
      </w:r>
      <w:r w:rsidRPr="00DF332C">
        <w:rPr>
          <w:rFonts w:ascii="Arial" w:hAnsi="Arial"/>
        </w:rPr>
        <w:t>informację</w:t>
      </w:r>
      <w:r w:rsidR="00AD750E" w:rsidRPr="00DF332C">
        <w:rPr>
          <w:rFonts w:ascii="Arial" w:hAnsi="Arial"/>
        </w:rPr>
        <w:t xml:space="preserve"> </w:t>
      </w:r>
      <w:r w:rsidRPr="00DF332C">
        <w:rPr>
          <w:rFonts w:ascii="Arial" w:hAnsi="Arial"/>
        </w:rPr>
        <w:t>w Biuletynie Informacji Publicznej, chyba że postępowanie dotyczy pozwolenia na budowę budynków i budowli służących obronności i</w:t>
      </w:r>
      <w:r w:rsidR="00895E22" w:rsidRPr="00DF332C">
        <w:rPr>
          <w:rFonts w:ascii="Arial" w:hAnsi="Arial"/>
        </w:rPr>
        <w:t> </w:t>
      </w:r>
      <w:r w:rsidRPr="00DF332C">
        <w:rPr>
          <w:rFonts w:ascii="Arial" w:hAnsi="Arial"/>
        </w:rPr>
        <w:t>bezpieczeństwu państwa</w:t>
      </w:r>
      <w:r w:rsidR="00AD750E" w:rsidRPr="00DF332C">
        <w:rPr>
          <w:rFonts w:ascii="Arial" w:hAnsi="Arial"/>
        </w:rPr>
        <w:t>, oraz zawiadamia o tym prokuratora;</w:t>
      </w:r>
    </w:p>
    <w:p w14:paraId="6214AF39" w14:textId="355266FD" w:rsidR="00AD750E" w:rsidRPr="00DF332C" w:rsidRDefault="00FF1745" w:rsidP="006F235B">
      <w:pPr>
        <w:pStyle w:val="ARTartustawynprozporzdzenia"/>
        <w:numPr>
          <w:ilvl w:val="0"/>
          <w:numId w:val="6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organ prowadzący postępowanie </w:t>
      </w:r>
      <w:r w:rsidR="00AD750E" w:rsidRPr="00DF332C">
        <w:rPr>
          <w:rFonts w:ascii="Arial" w:hAnsi="Arial"/>
        </w:rPr>
        <w:t xml:space="preserve">o </w:t>
      </w:r>
      <w:r w:rsidRPr="00DF332C">
        <w:rPr>
          <w:rFonts w:ascii="Arial" w:hAnsi="Arial"/>
        </w:rPr>
        <w:t xml:space="preserve">podejmowanych w nim </w:t>
      </w:r>
      <w:r w:rsidR="00AD750E" w:rsidRPr="00DF332C">
        <w:rPr>
          <w:rFonts w:ascii="Arial" w:hAnsi="Arial"/>
        </w:rPr>
        <w:t xml:space="preserve">decyzjach i innych czynnościach zawiadamia dodatkowo przez udostępnienie pisma w Biuletynie </w:t>
      </w:r>
      <w:r w:rsidR="00AD750E" w:rsidRPr="00DF332C">
        <w:rPr>
          <w:rFonts w:ascii="Arial" w:hAnsi="Arial"/>
        </w:rPr>
        <w:lastRenderedPageBreak/>
        <w:t>Informacji Publicznej</w:t>
      </w:r>
      <w:r w:rsidR="00895E22" w:rsidRPr="00DF332C">
        <w:rPr>
          <w:rFonts w:ascii="Arial" w:hAnsi="Arial"/>
        </w:rPr>
        <w:t>, chyba że postępowanie dotyczy pozwolenia na budowę budynków i budowli służących obronności i bezpieczeństwu państwa;</w:t>
      </w:r>
    </w:p>
    <w:p w14:paraId="3B6B33D5" w14:textId="2C8BB352" w:rsidR="00AD750E" w:rsidRPr="00DF332C" w:rsidRDefault="00AD750E" w:rsidP="006F235B">
      <w:pPr>
        <w:pStyle w:val="ARTartustawynprozporzdzenia"/>
        <w:numPr>
          <w:ilvl w:val="0"/>
          <w:numId w:val="6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żądanie organizacji społecznej dopuszczenia jej do udziału w postępowaniu jest dla organu wiążące, jeżeli do celów statutowych tej organizacji należy realizacja zadań </w:t>
      </w:r>
      <w:r w:rsidR="00D163E7" w:rsidRPr="00DF332C">
        <w:rPr>
          <w:rFonts w:ascii="Arial" w:hAnsi="Arial"/>
        </w:rPr>
        <w:t xml:space="preserve">przynajmniej w jednym z </w:t>
      </w:r>
      <w:r w:rsidR="00394DFF" w:rsidRPr="00DF332C">
        <w:rPr>
          <w:rFonts w:ascii="Arial" w:hAnsi="Arial"/>
        </w:rPr>
        <w:t>obszarów</w:t>
      </w:r>
      <w:r w:rsidRPr="00DF332C">
        <w:rPr>
          <w:rFonts w:ascii="Arial" w:hAnsi="Arial"/>
        </w:rPr>
        <w:t>:</w:t>
      </w:r>
      <w:r w:rsidR="00F64AAA" w:rsidRPr="00DF332C">
        <w:rPr>
          <w:rFonts w:ascii="Arial" w:hAnsi="Arial"/>
        </w:rPr>
        <w:t xml:space="preserve"> ochron</w:t>
      </w:r>
      <w:r w:rsidR="00D163E7" w:rsidRPr="00DF332C">
        <w:rPr>
          <w:rFonts w:ascii="Arial" w:hAnsi="Arial"/>
        </w:rPr>
        <w:t>a</w:t>
      </w:r>
      <w:r w:rsidR="00F64AAA" w:rsidRPr="00DF332C">
        <w:rPr>
          <w:rFonts w:ascii="Arial" w:hAnsi="Arial"/>
        </w:rPr>
        <w:t xml:space="preserve"> dóbr kultury i dziedzictwa narodowego, </w:t>
      </w:r>
      <w:r w:rsidRPr="00DF332C">
        <w:rPr>
          <w:rFonts w:ascii="Arial" w:hAnsi="Arial"/>
        </w:rPr>
        <w:t>kultur</w:t>
      </w:r>
      <w:r w:rsidR="00D163E7" w:rsidRPr="00DF332C">
        <w:rPr>
          <w:rFonts w:ascii="Arial" w:hAnsi="Arial"/>
        </w:rPr>
        <w:t>a</w:t>
      </w:r>
      <w:r w:rsidR="00F64AAA" w:rsidRPr="00DF332C">
        <w:rPr>
          <w:rFonts w:ascii="Arial" w:hAnsi="Arial"/>
        </w:rPr>
        <w:t xml:space="preserve">, </w:t>
      </w:r>
      <w:r w:rsidRPr="00DF332C">
        <w:rPr>
          <w:rFonts w:ascii="Arial" w:hAnsi="Arial"/>
        </w:rPr>
        <w:t>sztuk</w:t>
      </w:r>
      <w:r w:rsidR="00D163E7" w:rsidRPr="00DF332C">
        <w:rPr>
          <w:rFonts w:ascii="Arial" w:hAnsi="Arial"/>
        </w:rPr>
        <w:t>a</w:t>
      </w:r>
      <w:r w:rsidRPr="00DF332C">
        <w:rPr>
          <w:rFonts w:ascii="Arial" w:hAnsi="Arial"/>
        </w:rPr>
        <w:t>, podtrzymywani</w:t>
      </w:r>
      <w:r w:rsidR="00D163E7" w:rsidRPr="00DF332C">
        <w:rPr>
          <w:rFonts w:ascii="Arial" w:hAnsi="Arial"/>
        </w:rPr>
        <w:t>e</w:t>
      </w:r>
      <w:r w:rsidRPr="00DF332C">
        <w:rPr>
          <w:rFonts w:ascii="Arial" w:hAnsi="Arial"/>
        </w:rPr>
        <w:t xml:space="preserve"> i upowszechniani</w:t>
      </w:r>
      <w:r w:rsidR="00D163E7" w:rsidRPr="00DF332C">
        <w:rPr>
          <w:rFonts w:ascii="Arial" w:hAnsi="Arial"/>
        </w:rPr>
        <w:t>e</w:t>
      </w:r>
      <w:r w:rsidRPr="00DF332C">
        <w:rPr>
          <w:rFonts w:ascii="Arial" w:hAnsi="Arial"/>
        </w:rPr>
        <w:t xml:space="preserve"> tradycji narodowej, pielęgnowani</w:t>
      </w:r>
      <w:r w:rsidR="00D163E7" w:rsidRPr="00DF332C">
        <w:rPr>
          <w:rFonts w:ascii="Arial" w:hAnsi="Arial"/>
        </w:rPr>
        <w:t>e</w:t>
      </w:r>
      <w:r w:rsidRPr="00DF332C">
        <w:rPr>
          <w:rFonts w:ascii="Arial" w:hAnsi="Arial"/>
        </w:rPr>
        <w:t xml:space="preserve"> polskości</w:t>
      </w:r>
      <w:r w:rsidR="00F64AAA" w:rsidRPr="00DF332C">
        <w:rPr>
          <w:rFonts w:ascii="Arial" w:hAnsi="Arial"/>
        </w:rPr>
        <w:t xml:space="preserve">, </w:t>
      </w:r>
      <w:r w:rsidRPr="00DF332C">
        <w:rPr>
          <w:rFonts w:ascii="Arial" w:hAnsi="Arial"/>
        </w:rPr>
        <w:t>rozw</w:t>
      </w:r>
      <w:r w:rsidR="00D163E7" w:rsidRPr="00DF332C">
        <w:rPr>
          <w:rFonts w:ascii="Arial" w:hAnsi="Arial"/>
        </w:rPr>
        <w:t>ój</w:t>
      </w:r>
      <w:r w:rsidRPr="00DF332C">
        <w:rPr>
          <w:rFonts w:ascii="Arial" w:hAnsi="Arial"/>
        </w:rPr>
        <w:t xml:space="preserve"> świadomości narodowej, obywatelskiej i kulturowej,</w:t>
      </w:r>
      <w:r w:rsidR="00F64AAA" w:rsidRPr="00DF332C">
        <w:rPr>
          <w:rFonts w:ascii="Arial" w:hAnsi="Arial"/>
        </w:rPr>
        <w:t xml:space="preserve"> </w:t>
      </w:r>
      <w:r w:rsidRPr="00DF332C">
        <w:rPr>
          <w:rFonts w:ascii="Arial" w:hAnsi="Arial"/>
        </w:rPr>
        <w:t>turystyk</w:t>
      </w:r>
      <w:r w:rsidR="00D163E7" w:rsidRPr="00DF332C">
        <w:rPr>
          <w:rFonts w:ascii="Arial" w:hAnsi="Arial"/>
        </w:rPr>
        <w:t>a</w:t>
      </w:r>
      <w:r w:rsidR="00EA5395" w:rsidRPr="00DF332C">
        <w:rPr>
          <w:rFonts w:ascii="Arial" w:hAnsi="Arial"/>
        </w:rPr>
        <w:t>,</w:t>
      </w:r>
      <w:r w:rsidRPr="00DF332C">
        <w:rPr>
          <w:rFonts w:ascii="Arial" w:hAnsi="Arial"/>
        </w:rPr>
        <w:t xml:space="preserve"> krajoznawstw</w:t>
      </w:r>
      <w:r w:rsidR="00D163E7" w:rsidRPr="00DF332C">
        <w:rPr>
          <w:rFonts w:ascii="Arial" w:hAnsi="Arial"/>
        </w:rPr>
        <w:t>o</w:t>
      </w:r>
      <w:r w:rsidR="00EA5395" w:rsidRPr="00DF332C">
        <w:rPr>
          <w:rFonts w:ascii="Arial" w:hAnsi="Arial"/>
        </w:rPr>
        <w:t>, ekologia, ochrona zwierząt lub ochrona dziedzictwa przyrodniczego;</w:t>
      </w:r>
    </w:p>
    <w:p w14:paraId="52C97A93" w14:textId="6CAE850A" w:rsidR="000B58A3" w:rsidRPr="00DF332C" w:rsidRDefault="000B58A3" w:rsidP="006F235B">
      <w:pPr>
        <w:pStyle w:val="ARTartustawynprozporzdzenia"/>
        <w:numPr>
          <w:ilvl w:val="0"/>
          <w:numId w:val="6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termin na załatwienie sprawy wynosi sześć miesięcy, a w postępowaniu odwoławczym – trzy miesiące od dnia otrzymania odwołania</w:t>
      </w:r>
      <w:r w:rsidR="00AD750E" w:rsidRPr="00DF332C">
        <w:rPr>
          <w:rFonts w:ascii="Arial" w:hAnsi="Arial"/>
        </w:rPr>
        <w:t>;</w:t>
      </w:r>
    </w:p>
    <w:p w14:paraId="7F03CD97" w14:textId="7B3DDB02" w:rsidR="00AD750E" w:rsidRPr="00DF332C" w:rsidRDefault="00AD750E" w:rsidP="006F235B">
      <w:pPr>
        <w:pStyle w:val="ARTartustawynprozporzdzenia"/>
        <w:numPr>
          <w:ilvl w:val="0"/>
          <w:numId w:val="6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decyzja o pozwoleniu na budowę podlega wykonaniu po upływie 14 dni od dnia, w którym upłynął bezskutecznie trzydziestodniowy termin do wniesienia skargi na decyzję do sądu administracyjnego;</w:t>
      </w:r>
    </w:p>
    <w:p w14:paraId="0269EB09" w14:textId="632BBEF1" w:rsidR="00411A1F" w:rsidRPr="00DF332C" w:rsidRDefault="00AD750E" w:rsidP="006F235B">
      <w:pPr>
        <w:pStyle w:val="ARTartustawynprozporzdzenia"/>
        <w:numPr>
          <w:ilvl w:val="0"/>
          <w:numId w:val="6"/>
        </w:numPr>
        <w:spacing w:before="0" w:after="120"/>
        <w:ind w:left="867" w:hanging="357"/>
        <w:rPr>
          <w:rFonts w:ascii="Arial" w:hAnsi="Arial"/>
        </w:rPr>
      </w:pPr>
      <w:r w:rsidRPr="00DF332C">
        <w:rPr>
          <w:rFonts w:ascii="Arial" w:hAnsi="Arial"/>
        </w:rPr>
        <w:t>wniesienie skargi do sądu administracyjnego na decyzję o pozwoleniu na budowę wstrzymuje wykonanie tej decyzji do czasu prawomocnego zakończenia postępowania sądowoadministracyjnego.</w:t>
      </w:r>
    </w:p>
    <w:p w14:paraId="380AB2FA" w14:textId="2DC55DEE" w:rsidR="0095049B" w:rsidRPr="00DF332C" w:rsidRDefault="0095049B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t xml:space="preserve">Art. </w:t>
      </w:r>
      <w:r w:rsidR="00196E96" w:rsidRPr="00DF332C">
        <w:rPr>
          <w:rFonts w:ascii="Arial" w:hAnsi="Arial"/>
          <w:b/>
          <w:bCs/>
        </w:rPr>
        <w:t>5</w:t>
      </w:r>
      <w:r w:rsidRPr="00DF332C">
        <w:rPr>
          <w:rFonts w:ascii="Arial" w:hAnsi="Arial"/>
          <w:b/>
          <w:bCs/>
        </w:rPr>
        <w:t>.</w:t>
      </w:r>
      <w:r w:rsidRPr="00DF332C">
        <w:rPr>
          <w:rFonts w:ascii="Arial" w:hAnsi="Arial"/>
        </w:rPr>
        <w:t xml:space="preserve"> 1. Skarbowi Państwa, reprezentowanemu przez wojewodę, przysługuje </w:t>
      </w:r>
      <w:r w:rsidR="0048472C" w:rsidRPr="00DF332C">
        <w:rPr>
          <w:rFonts w:ascii="Arial" w:hAnsi="Arial"/>
        </w:rPr>
        <w:t>z</w:t>
      </w:r>
      <w:r w:rsidR="00895E22" w:rsidRPr="00DF332C">
        <w:rPr>
          <w:rFonts w:ascii="Arial" w:hAnsi="Arial"/>
        </w:rPr>
        <w:t> </w:t>
      </w:r>
      <w:r w:rsidR="0048472C" w:rsidRPr="00DF332C">
        <w:rPr>
          <w:rFonts w:ascii="Arial" w:hAnsi="Arial"/>
        </w:rPr>
        <w:t xml:space="preserve">mocy prawa </w:t>
      </w:r>
      <w:r w:rsidRPr="00DF332C">
        <w:rPr>
          <w:rFonts w:ascii="Arial" w:hAnsi="Arial"/>
        </w:rPr>
        <w:t>prawo pierwokupu nieruchomości na Ostrow</w:t>
      </w:r>
      <w:r w:rsidR="00196E96" w:rsidRPr="00DF332C">
        <w:rPr>
          <w:rFonts w:ascii="Arial" w:hAnsi="Arial"/>
        </w:rPr>
        <w:t>ie</w:t>
      </w:r>
      <w:r w:rsidRPr="00DF332C">
        <w:rPr>
          <w:rFonts w:ascii="Arial" w:hAnsi="Arial"/>
        </w:rPr>
        <w:t xml:space="preserve"> Tumski</w:t>
      </w:r>
      <w:r w:rsidR="00196E96" w:rsidRPr="00DF332C">
        <w:rPr>
          <w:rFonts w:ascii="Arial" w:hAnsi="Arial"/>
        </w:rPr>
        <w:t>m</w:t>
      </w:r>
      <w:r w:rsidR="00D819D8" w:rsidRPr="00DF332C">
        <w:rPr>
          <w:rFonts w:ascii="Arial" w:hAnsi="Arial"/>
        </w:rPr>
        <w:t xml:space="preserve"> w Poznaniu</w:t>
      </w:r>
      <w:r w:rsidRPr="00DF332C">
        <w:rPr>
          <w:rFonts w:ascii="Arial" w:hAnsi="Arial"/>
        </w:rPr>
        <w:t>.</w:t>
      </w:r>
    </w:p>
    <w:p w14:paraId="0D80F498" w14:textId="475FB744" w:rsidR="0095049B" w:rsidRPr="00DF332C" w:rsidRDefault="0095049B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2. Prawo pierwokupu może być wykonane w terminie trzech miesięcy od dnia otrzymania przez wojewodę zawiadomienia o treści umowy sprzedaży.</w:t>
      </w:r>
    </w:p>
    <w:p w14:paraId="35E8F711" w14:textId="1F524E23" w:rsidR="00406A4E" w:rsidRPr="00DF332C" w:rsidRDefault="00406A4E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3. Niewykonanie prawa pierwokupu, o którym mowa w ust. 1, jest możliwe po uzyskaniu pozytywnej opinii Generalnego Konserwatora Zabytków. Generalny Konserwator Zabytków wydaje opinię w</w:t>
      </w:r>
      <w:r w:rsidR="00895E22" w:rsidRPr="00DF332C">
        <w:rPr>
          <w:rFonts w:ascii="Arial" w:hAnsi="Arial"/>
        </w:rPr>
        <w:t> </w:t>
      </w:r>
      <w:r w:rsidRPr="00DF332C">
        <w:rPr>
          <w:rFonts w:ascii="Arial" w:hAnsi="Arial"/>
        </w:rPr>
        <w:t>terminie 14 dni od otrzymania wniosku wojewody.</w:t>
      </w:r>
      <w:r w:rsidR="004846CC" w:rsidRPr="00DF332C">
        <w:rPr>
          <w:rFonts w:ascii="Arial" w:hAnsi="Arial"/>
        </w:rPr>
        <w:t xml:space="preserve"> </w:t>
      </w:r>
      <w:r w:rsidR="00895E22" w:rsidRPr="00DF332C">
        <w:rPr>
          <w:rFonts w:ascii="Arial" w:hAnsi="Arial"/>
        </w:rPr>
        <w:t>Opinia wymaga uzasadnienia.</w:t>
      </w:r>
      <w:r w:rsidR="00196E96" w:rsidRPr="00DF332C">
        <w:rPr>
          <w:rFonts w:ascii="Arial" w:hAnsi="Arial"/>
        </w:rPr>
        <w:t xml:space="preserve"> Uzasadnieniem pozytywnej opinii dla niewykonania prawa pierwokupu nie może być brak </w:t>
      </w:r>
      <w:r w:rsidR="00895E22" w:rsidRPr="00DF332C">
        <w:rPr>
          <w:rFonts w:ascii="Arial" w:hAnsi="Arial"/>
        </w:rPr>
        <w:t xml:space="preserve">środków finansowych </w:t>
      </w:r>
      <w:r w:rsidR="00196E96" w:rsidRPr="00DF332C">
        <w:rPr>
          <w:rFonts w:ascii="Arial" w:hAnsi="Arial"/>
        </w:rPr>
        <w:t xml:space="preserve">zabezpieczonych </w:t>
      </w:r>
      <w:r w:rsidR="007F2FE7" w:rsidRPr="00DF332C">
        <w:rPr>
          <w:rFonts w:ascii="Arial" w:hAnsi="Arial"/>
        </w:rPr>
        <w:t>na ten cel</w:t>
      </w:r>
      <w:r w:rsidR="00196E96" w:rsidRPr="00DF332C">
        <w:rPr>
          <w:rFonts w:ascii="Arial" w:hAnsi="Arial"/>
        </w:rPr>
        <w:t>.</w:t>
      </w:r>
      <w:r w:rsidRPr="00DF332C">
        <w:rPr>
          <w:rFonts w:ascii="Arial" w:hAnsi="Arial"/>
        </w:rPr>
        <w:t xml:space="preserve"> </w:t>
      </w:r>
    </w:p>
    <w:p w14:paraId="2734218B" w14:textId="5C17679F" w:rsidR="0095049B" w:rsidRPr="00DF332C" w:rsidRDefault="00406A4E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4</w:t>
      </w:r>
      <w:r w:rsidR="0095049B" w:rsidRPr="00DF332C">
        <w:rPr>
          <w:rFonts w:ascii="Arial" w:hAnsi="Arial"/>
        </w:rPr>
        <w:t xml:space="preserve">. Notariusz sporządzający umowę sprzedaży </w:t>
      </w:r>
      <w:r w:rsidR="00196E96" w:rsidRPr="00DF332C">
        <w:rPr>
          <w:rFonts w:ascii="Arial" w:hAnsi="Arial"/>
        </w:rPr>
        <w:t>nieruchomości, o której mowa w</w:t>
      </w:r>
      <w:r w:rsidR="00895E22" w:rsidRPr="00DF332C">
        <w:rPr>
          <w:rFonts w:ascii="Arial" w:hAnsi="Arial"/>
        </w:rPr>
        <w:t> </w:t>
      </w:r>
      <w:r w:rsidR="00196E96" w:rsidRPr="00DF332C">
        <w:rPr>
          <w:rFonts w:ascii="Arial" w:hAnsi="Arial"/>
        </w:rPr>
        <w:t xml:space="preserve">ust. 1, </w:t>
      </w:r>
      <w:r w:rsidR="0095049B" w:rsidRPr="00DF332C">
        <w:rPr>
          <w:rFonts w:ascii="Arial" w:hAnsi="Arial"/>
        </w:rPr>
        <w:t>jest obowiązany do zawiadomienia wojewody o treści tej umowy.</w:t>
      </w:r>
    </w:p>
    <w:p w14:paraId="15F79F6D" w14:textId="0107229D" w:rsidR="0095049B" w:rsidRPr="00DF332C" w:rsidRDefault="00406A4E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5</w:t>
      </w:r>
      <w:r w:rsidR="0095049B" w:rsidRPr="00DF332C">
        <w:rPr>
          <w:rFonts w:ascii="Arial" w:hAnsi="Arial"/>
        </w:rPr>
        <w:t xml:space="preserve">. Wojewoda wykonuje prawo pierwokupu przez złożenie oświadczenia w formie aktu notarialnego u notariusza, o którym mowa w ust. </w:t>
      </w:r>
      <w:r w:rsidRPr="00DF332C">
        <w:rPr>
          <w:rFonts w:ascii="Arial" w:hAnsi="Arial"/>
        </w:rPr>
        <w:t>4</w:t>
      </w:r>
      <w:r w:rsidR="0095049B" w:rsidRPr="00DF332C">
        <w:rPr>
          <w:rFonts w:ascii="Arial" w:hAnsi="Arial"/>
        </w:rPr>
        <w:t xml:space="preserve">. W przypadku gdy złożenie oświadczenia u tego notariusza </w:t>
      </w:r>
      <w:r w:rsidR="00196E96" w:rsidRPr="00DF332C">
        <w:rPr>
          <w:rFonts w:ascii="Arial" w:hAnsi="Arial"/>
        </w:rPr>
        <w:t>jest</w:t>
      </w:r>
      <w:r w:rsidR="0095049B" w:rsidRPr="00DF332C">
        <w:rPr>
          <w:rFonts w:ascii="Arial" w:hAnsi="Arial"/>
        </w:rPr>
        <w:t xml:space="preserve"> niemożliwe lub napotyka poważne trudności, może być ono złożone u innego notariusza.</w:t>
      </w:r>
      <w:r w:rsidR="00810F5A" w:rsidRPr="00DF332C">
        <w:rPr>
          <w:rFonts w:ascii="Arial" w:hAnsi="Arial"/>
        </w:rPr>
        <w:t xml:space="preserve"> </w:t>
      </w:r>
    </w:p>
    <w:p w14:paraId="57ABC87A" w14:textId="2242218B" w:rsidR="0095049B" w:rsidRPr="00DF332C" w:rsidRDefault="00406A4E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lastRenderedPageBreak/>
        <w:t>6</w:t>
      </w:r>
      <w:r w:rsidR="0095049B" w:rsidRPr="00DF332C">
        <w:rPr>
          <w:rFonts w:ascii="Arial" w:hAnsi="Arial"/>
        </w:rPr>
        <w:t xml:space="preserve">. Oświadczenie, o którym mowa w ust. </w:t>
      </w:r>
      <w:r w:rsidRPr="00DF332C">
        <w:rPr>
          <w:rFonts w:ascii="Arial" w:hAnsi="Arial"/>
        </w:rPr>
        <w:t>5</w:t>
      </w:r>
      <w:r w:rsidR="0095049B" w:rsidRPr="00DF332C">
        <w:rPr>
          <w:rFonts w:ascii="Arial" w:hAnsi="Arial"/>
        </w:rPr>
        <w:t>, notariusz doręcza sprze</w:t>
      </w:r>
      <w:r w:rsidR="00BE4CB4" w:rsidRPr="00DF332C">
        <w:rPr>
          <w:rFonts w:ascii="Arial" w:hAnsi="Arial"/>
        </w:rPr>
        <w:t>dawcy</w:t>
      </w:r>
      <w:r w:rsidR="0095049B" w:rsidRPr="00DF332C">
        <w:rPr>
          <w:rFonts w:ascii="Arial" w:hAnsi="Arial"/>
        </w:rPr>
        <w:t>.</w:t>
      </w:r>
    </w:p>
    <w:p w14:paraId="7436CCC7" w14:textId="41B6AA3B" w:rsidR="0095049B" w:rsidRPr="00DF332C" w:rsidRDefault="00406A4E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7</w:t>
      </w:r>
      <w:r w:rsidR="0095049B" w:rsidRPr="00DF332C">
        <w:rPr>
          <w:rFonts w:ascii="Arial" w:hAnsi="Arial"/>
        </w:rPr>
        <w:t>. Prawo pierwokupu wykonuje się po cenie ustalonej między stronami w umowie sprzedaży.</w:t>
      </w:r>
    </w:p>
    <w:p w14:paraId="38B81E43" w14:textId="36857DFF" w:rsidR="0048472C" w:rsidRPr="00DF332C" w:rsidRDefault="00406A4E" w:rsidP="00394DFF">
      <w:pPr>
        <w:pStyle w:val="ARTartustawynprozporzdzenia"/>
        <w:spacing w:before="0"/>
        <w:rPr>
          <w:rFonts w:ascii="Arial" w:hAnsi="Arial"/>
          <w:b/>
          <w:bCs/>
        </w:rPr>
      </w:pPr>
      <w:r w:rsidRPr="00DF332C">
        <w:rPr>
          <w:rFonts w:ascii="Arial" w:hAnsi="Arial"/>
        </w:rPr>
        <w:t>8</w:t>
      </w:r>
      <w:r w:rsidR="0095049B" w:rsidRPr="00DF332C">
        <w:rPr>
          <w:rFonts w:ascii="Arial" w:hAnsi="Arial"/>
        </w:rPr>
        <w:t xml:space="preserve">. Jeżeli cena sprzedawanej nieruchomości </w:t>
      </w:r>
      <w:r w:rsidR="00554253" w:rsidRPr="00DF332C">
        <w:rPr>
          <w:rFonts w:ascii="Arial" w:hAnsi="Arial"/>
        </w:rPr>
        <w:t xml:space="preserve">jest </w:t>
      </w:r>
      <w:r w:rsidR="0095049B" w:rsidRPr="00DF332C">
        <w:rPr>
          <w:rFonts w:ascii="Arial" w:hAnsi="Arial"/>
        </w:rPr>
        <w:t xml:space="preserve">rażąco </w:t>
      </w:r>
      <w:r w:rsidR="00554253" w:rsidRPr="00DF332C">
        <w:rPr>
          <w:rFonts w:ascii="Arial" w:hAnsi="Arial"/>
        </w:rPr>
        <w:t>wyższa</w:t>
      </w:r>
      <w:r w:rsidR="0095049B" w:rsidRPr="00DF332C">
        <w:rPr>
          <w:rFonts w:ascii="Arial" w:hAnsi="Arial"/>
        </w:rPr>
        <w:t xml:space="preserve"> od jej wartości rynkowej, wojewoda wykonujący prawo pierwokupu, w terminie 14 dni od d</w:t>
      </w:r>
      <w:r w:rsidR="00BE4CB4" w:rsidRPr="00DF332C">
        <w:rPr>
          <w:rFonts w:ascii="Arial" w:hAnsi="Arial"/>
        </w:rPr>
        <w:t>nia</w:t>
      </w:r>
      <w:r w:rsidR="0095049B" w:rsidRPr="00DF332C">
        <w:rPr>
          <w:rFonts w:ascii="Arial" w:hAnsi="Arial"/>
        </w:rPr>
        <w:t xml:space="preserve"> złożenia oświadczenia, o którym mowa w ust. </w:t>
      </w:r>
      <w:r w:rsidRPr="00DF332C">
        <w:rPr>
          <w:rFonts w:ascii="Arial" w:hAnsi="Arial"/>
        </w:rPr>
        <w:t>5</w:t>
      </w:r>
      <w:r w:rsidR="0095049B" w:rsidRPr="00DF332C">
        <w:rPr>
          <w:rFonts w:ascii="Arial" w:hAnsi="Arial"/>
        </w:rPr>
        <w:t>, wyst</w:t>
      </w:r>
      <w:r w:rsidR="00554253" w:rsidRPr="00DF332C">
        <w:rPr>
          <w:rFonts w:ascii="Arial" w:hAnsi="Arial"/>
        </w:rPr>
        <w:t>ępuje</w:t>
      </w:r>
      <w:r w:rsidR="0095049B" w:rsidRPr="00DF332C">
        <w:rPr>
          <w:rFonts w:ascii="Arial" w:hAnsi="Arial"/>
        </w:rPr>
        <w:t xml:space="preserve"> do sądu o ustalenie ceny tej nieruchomości.</w:t>
      </w:r>
      <w:r w:rsidR="0048472C" w:rsidRPr="00DF332C">
        <w:rPr>
          <w:rFonts w:ascii="Arial" w:hAnsi="Arial"/>
        </w:rPr>
        <w:t xml:space="preserve"> Sąd ustala cenę w oparciu o wartość nieruchomości</w:t>
      </w:r>
      <w:r w:rsidR="00F64AAA" w:rsidRPr="00DF332C">
        <w:rPr>
          <w:rFonts w:ascii="Arial" w:hAnsi="Arial"/>
        </w:rPr>
        <w:t>,</w:t>
      </w:r>
      <w:r w:rsidR="0048472C" w:rsidRPr="00DF332C">
        <w:rPr>
          <w:rFonts w:ascii="Arial" w:hAnsi="Arial"/>
        </w:rPr>
        <w:t xml:space="preserve"> określoną zgodnie z przepisami </w:t>
      </w:r>
      <w:r w:rsidR="004F517E" w:rsidRPr="004F517E">
        <w:rPr>
          <w:rFonts w:ascii="Arial" w:hAnsi="Arial"/>
        </w:rPr>
        <w:t>ustawy z dnia 21 sierpnia 1997 r. o gospodarce nieruchomościami (Dz. U. z 2024 r. poz. 1145, z późn. zm.)</w:t>
      </w:r>
      <w:r w:rsidR="00F64AAA" w:rsidRPr="00DF332C">
        <w:rPr>
          <w:rFonts w:ascii="Arial" w:hAnsi="Arial"/>
        </w:rPr>
        <w:t>, z uwzględnieniem jej obciążeń.</w:t>
      </w:r>
    </w:p>
    <w:p w14:paraId="686C0D71" w14:textId="3061F31B" w:rsidR="0095049B" w:rsidRPr="00DF332C" w:rsidRDefault="007F2FE7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9</w:t>
      </w:r>
      <w:r w:rsidR="0095049B" w:rsidRPr="00DF332C">
        <w:rPr>
          <w:rFonts w:ascii="Arial" w:hAnsi="Arial"/>
        </w:rPr>
        <w:t>. Czynność prawna dokonana niezgodnie z przepisami ustawy lub bez zawiadomienia uprawnionego do prawa pierwokupu jest nieważna.</w:t>
      </w:r>
    </w:p>
    <w:p w14:paraId="144C94DA" w14:textId="39788499" w:rsidR="0095049B" w:rsidRPr="00DF332C" w:rsidRDefault="00984FDF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1</w:t>
      </w:r>
      <w:r w:rsidR="007F2FE7" w:rsidRPr="00DF332C">
        <w:rPr>
          <w:rFonts w:ascii="Arial" w:hAnsi="Arial"/>
        </w:rPr>
        <w:t>0</w:t>
      </w:r>
      <w:r w:rsidR="00406A4E" w:rsidRPr="00DF332C">
        <w:rPr>
          <w:rFonts w:ascii="Arial" w:hAnsi="Arial"/>
        </w:rPr>
        <w:t>.</w:t>
      </w:r>
      <w:r w:rsidR="0095049B" w:rsidRPr="00DF332C">
        <w:rPr>
          <w:rFonts w:ascii="Arial" w:hAnsi="Arial"/>
        </w:rPr>
        <w:t xml:space="preserve"> W przypadku</w:t>
      </w:r>
      <w:r w:rsidR="00172826" w:rsidRPr="00DF332C">
        <w:rPr>
          <w:rFonts w:ascii="Arial" w:hAnsi="Arial"/>
        </w:rPr>
        <w:t>,</w:t>
      </w:r>
      <w:r w:rsidR="0095049B" w:rsidRPr="00DF332C">
        <w:rPr>
          <w:rFonts w:ascii="Arial" w:hAnsi="Arial"/>
        </w:rPr>
        <w:t xml:space="preserve"> gdy prawo pierwokupu nieruchomości</w:t>
      </w:r>
      <w:r w:rsidR="00FF1745" w:rsidRPr="00DF332C">
        <w:rPr>
          <w:rFonts w:ascii="Arial" w:hAnsi="Arial"/>
        </w:rPr>
        <w:t xml:space="preserve">, o której mowa w ust. 1, </w:t>
      </w:r>
      <w:r w:rsidR="0048472C" w:rsidRPr="00DF332C">
        <w:rPr>
          <w:rFonts w:ascii="Arial" w:hAnsi="Arial"/>
        </w:rPr>
        <w:t>z mocy prawa</w:t>
      </w:r>
      <w:r w:rsidR="0095049B" w:rsidRPr="00DF332C">
        <w:rPr>
          <w:rFonts w:ascii="Arial" w:hAnsi="Arial"/>
        </w:rPr>
        <w:t xml:space="preserve"> przysługuje jednocześnie kilku podmiotom, pierwszeństwo w</w:t>
      </w:r>
      <w:r w:rsidR="00895E22" w:rsidRPr="00DF332C">
        <w:rPr>
          <w:rFonts w:ascii="Arial" w:hAnsi="Arial"/>
        </w:rPr>
        <w:t> </w:t>
      </w:r>
      <w:r w:rsidR="0095049B" w:rsidRPr="00DF332C">
        <w:rPr>
          <w:rFonts w:ascii="Arial" w:hAnsi="Arial"/>
        </w:rPr>
        <w:t xml:space="preserve">realizacji prawa pierwokupu przysługuje </w:t>
      </w:r>
      <w:r w:rsidRPr="00DF332C">
        <w:rPr>
          <w:rFonts w:ascii="Arial" w:hAnsi="Arial"/>
        </w:rPr>
        <w:t>Skarbowi Państwa</w:t>
      </w:r>
      <w:r w:rsidR="00BE4CB4" w:rsidRPr="00DF332C">
        <w:rPr>
          <w:rFonts w:ascii="Arial" w:hAnsi="Arial"/>
        </w:rPr>
        <w:t>, reprezentowanemu przez wojewodę.</w:t>
      </w:r>
    </w:p>
    <w:p w14:paraId="152F79AF" w14:textId="72E6C35E" w:rsidR="00984FDF" w:rsidRPr="00DF332C" w:rsidRDefault="00984FDF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1</w:t>
      </w:r>
      <w:r w:rsidR="007F2FE7" w:rsidRPr="00DF332C">
        <w:rPr>
          <w:rFonts w:ascii="Arial" w:hAnsi="Arial"/>
        </w:rPr>
        <w:t>1</w:t>
      </w:r>
      <w:r w:rsidRPr="00DF332C">
        <w:rPr>
          <w:rFonts w:ascii="Arial" w:hAnsi="Arial"/>
        </w:rPr>
        <w:t>. Przepisy ust. 2-1</w:t>
      </w:r>
      <w:r w:rsidR="007F2FE7" w:rsidRPr="00DF332C">
        <w:rPr>
          <w:rFonts w:ascii="Arial" w:hAnsi="Arial"/>
        </w:rPr>
        <w:t>0</w:t>
      </w:r>
      <w:r w:rsidRPr="00DF332C">
        <w:rPr>
          <w:rFonts w:ascii="Arial" w:hAnsi="Arial"/>
        </w:rPr>
        <w:t xml:space="preserve"> stosuje się odpowiednio, jeżeli przeniesienie własności nieruchomości, o której mowa w ust. 1, następuje w wyniku zawarcia umowy innej niż umowa sprzedaży.</w:t>
      </w:r>
    </w:p>
    <w:p w14:paraId="282E972D" w14:textId="222F5C97" w:rsidR="00C274B9" w:rsidRPr="00DF332C" w:rsidRDefault="00C274B9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1</w:t>
      </w:r>
      <w:r w:rsidR="007F2FE7" w:rsidRPr="00DF332C">
        <w:rPr>
          <w:rFonts w:ascii="Arial" w:hAnsi="Arial"/>
        </w:rPr>
        <w:t>2</w:t>
      </w:r>
      <w:r w:rsidRPr="00DF332C">
        <w:rPr>
          <w:rFonts w:ascii="Arial" w:hAnsi="Arial"/>
        </w:rPr>
        <w:t>. Przepisów ust. 1-1</w:t>
      </w:r>
      <w:r w:rsidR="007F2FE7" w:rsidRPr="00DF332C">
        <w:rPr>
          <w:rFonts w:ascii="Arial" w:hAnsi="Arial"/>
        </w:rPr>
        <w:t>1</w:t>
      </w:r>
      <w:r w:rsidRPr="00DF332C">
        <w:rPr>
          <w:rFonts w:ascii="Arial" w:hAnsi="Arial"/>
        </w:rPr>
        <w:t xml:space="preserve"> nie stosuje </w:t>
      </w:r>
      <w:r w:rsidR="00172826" w:rsidRPr="00DF332C">
        <w:rPr>
          <w:rFonts w:ascii="Arial" w:hAnsi="Arial"/>
        </w:rPr>
        <w:t>się,</w:t>
      </w:r>
      <w:r w:rsidRPr="00DF332C">
        <w:rPr>
          <w:rFonts w:ascii="Arial" w:hAnsi="Arial"/>
        </w:rPr>
        <w:t xml:space="preserve"> jeżeli nabywcami </w:t>
      </w:r>
      <w:r w:rsidR="00BE4CB4" w:rsidRPr="00DF332C">
        <w:rPr>
          <w:rFonts w:ascii="Arial" w:hAnsi="Arial"/>
        </w:rPr>
        <w:t xml:space="preserve">nieruchomości, o której mowa w ust. 1, </w:t>
      </w:r>
      <w:r w:rsidRPr="00DF332C">
        <w:rPr>
          <w:rFonts w:ascii="Arial" w:hAnsi="Arial"/>
        </w:rPr>
        <w:t>są:</w:t>
      </w:r>
    </w:p>
    <w:p w14:paraId="1E6A53DE" w14:textId="6E374ECE" w:rsidR="00C274B9" w:rsidRPr="00DF332C" w:rsidRDefault="00C274B9" w:rsidP="006F235B">
      <w:pPr>
        <w:pStyle w:val="ARTartustawynprozporzdzenia"/>
        <w:numPr>
          <w:ilvl w:val="0"/>
          <w:numId w:val="7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małżonek zbywcy;</w:t>
      </w:r>
    </w:p>
    <w:p w14:paraId="7020402A" w14:textId="18F65EBE" w:rsidR="00C274B9" w:rsidRPr="00DF332C" w:rsidRDefault="00C274B9" w:rsidP="006F235B">
      <w:pPr>
        <w:pStyle w:val="ARTartustawynprozporzdzenia"/>
        <w:numPr>
          <w:ilvl w:val="0"/>
          <w:numId w:val="7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krewni lub powinowaci zbywcy w linii prostej bez ograniczenia stopnia;</w:t>
      </w:r>
    </w:p>
    <w:p w14:paraId="204A8744" w14:textId="5FF6AE20" w:rsidR="00C274B9" w:rsidRPr="00DF332C" w:rsidRDefault="00C274B9" w:rsidP="006F235B">
      <w:pPr>
        <w:pStyle w:val="ARTartustawynprozporzdzenia"/>
        <w:numPr>
          <w:ilvl w:val="0"/>
          <w:numId w:val="7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krewni lub powinowaci zbywcy w linii bocznej do </w:t>
      </w:r>
      <w:r w:rsidR="00BE4CB4" w:rsidRPr="00DF332C">
        <w:rPr>
          <w:rFonts w:ascii="Arial" w:hAnsi="Arial"/>
        </w:rPr>
        <w:t>czwartego</w:t>
      </w:r>
      <w:r w:rsidRPr="00DF332C">
        <w:rPr>
          <w:rFonts w:ascii="Arial" w:hAnsi="Arial"/>
        </w:rPr>
        <w:t xml:space="preserve"> stopnia;</w:t>
      </w:r>
    </w:p>
    <w:p w14:paraId="65AA0B92" w14:textId="03C3E105" w:rsidR="00C274B9" w:rsidRPr="00DF332C" w:rsidRDefault="00C274B9" w:rsidP="006F235B">
      <w:pPr>
        <w:pStyle w:val="ARTartustawynprozporzdzenia"/>
        <w:numPr>
          <w:ilvl w:val="0"/>
          <w:numId w:val="7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osoba związana ze zbywcą z tytułu przysposobienia, opieki lub kurateli.</w:t>
      </w:r>
    </w:p>
    <w:p w14:paraId="0BCD9B7D" w14:textId="54E526AB" w:rsidR="00984FDF" w:rsidRPr="00DF332C" w:rsidRDefault="00BE4CB4" w:rsidP="00394DFF">
      <w:pPr>
        <w:pStyle w:val="ARTartustawynprozporzdzenia"/>
        <w:spacing w:before="0" w:after="120"/>
        <w:rPr>
          <w:rFonts w:ascii="Arial" w:hAnsi="Arial"/>
        </w:rPr>
      </w:pPr>
      <w:r w:rsidRPr="00DF332C">
        <w:rPr>
          <w:rFonts w:ascii="Arial" w:hAnsi="Arial"/>
        </w:rPr>
        <w:t>1</w:t>
      </w:r>
      <w:r w:rsidR="007F2FE7" w:rsidRPr="00DF332C">
        <w:rPr>
          <w:rFonts w:ascii="Arial" w:hAnsi="Arial"/>
        </w:rPr>
        <w:t>3</w:t>
      </w:r>
      <w:r w:rsidRPr="00DF332C">
        <w:rPr>
          <w:rFonts w:ascii="Arial" w:hAnsi="Arial"/>
        </w:rPr>
        <w:t xml:space="preserve">. O wykonaniu przez Skarb Państwa prawa pierwokupu wojewoda niezwłocznie ogłasza w Biuletynie Informacji Publicznej, podając dane dotyczące nabytej nieruchomości (nazwę </w:t>
      </w:r>
      <w:r w:rsidR="007F2FE7" w:rsidRPr="00DF332C">
        <w:rPr>
          <w:rFonts w:ascii="Arial" w:hAnsi="Arial"/>
        </w:rPr>
        <w:t>i</w:t>
      </w:r>
      <w:r w:rsidRPr="00DF332C">
        <w:rPr>
          <w:rFonts w:ascii="Arial" w:hAnsi="Arial"/>
        </w:rPr>
        <w:t xml:space="preserve"> numer obrębu ewidencyjnego</w:t>
      </w:r>
      <w:r w:rsidR="007F2FE7" w:rsidRPr="00DF332C">
        <w:rPr>
          <w:rFonts w:ascii="Arial" w:hAnsi="Arial"/>
        </w:rPr>
        <w:t xml:space="preserve"> oraz</w:t>
      </w:r>
      <w:r w:rsidRPr="00DF332C">
        <w:rPr>
          <w:rFonts w:ascii="Arial" w:hAnsi="Arial"/>
        </w:rPr>
        <w:t xml:space="preserve"> numer działki ewidencyjnej), cen</w:t>
      </w:r>
      <w:r w:rsidR="007F2FE7" w:rsidRPr="00DF332C">
        <w:rPr>
          <w:rFonts w:ascii="Arial" w:hAnsi="Arial"/>
        </w:rPr>
        <w:t>ę</w:t>
      </w:r>
      <w:r w:rsidRPr="00DF332C">
        <w:rPr>
          <w:rFonts w:ascii="Arial" w:hAnsi="Arial"/>
        </w:rPr>
        <w:t xml:space="preserve"> za jaką nastąpiło nabycie oraz oznaczenie księgi wieczystej, jeżeli jest prowadzona.</w:t>
      </w:r>
    </w:p>
    <w:p w14:paraId="2E093AE4" w14:textId="645EFE9B" w:rsidR="00E25105" w:rsidRPr="00DF332C" w:rsidRDefault="00E25105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t xml:space="preserve">Art. </w:t>
      </w:r>
      <w:r w:rsidR="00BE4CB4" w:rsidRPr="00DF332C">
        <w:rPr>
          <w:rFonts w:ascii="Arial" w:hAnsi="Arial"/>
          <w:b/>
          <w:bCs/>
        </w:rPr>
        <w:t>6</w:t>
      </w:r>
      <w:r w:rsidRPr="00DF332C">
        <w:rPr>
          <w:rFonts w:ascii="Arial" w:hAnsi="Arial"/>
          <w:b/>
          <w:bCs/>
        </w:rPr>
        <w:t>.</w:t>
      </w:r>
      <w:r w:rsidRPr="00DF332C">
        <w:rPr>
          <w:rFonts w:ascii="Arial" w:hAnsi="Arial"/>
        </w:rPr>
        <w:t xml:space="preserve"> 1. Jeżeli w związku z ograniczeniem sposobu korzystania z nieruchomości, spowodowanym wejściem w życie ustawy, korzystanie z tej nieruchomości zgodn</w:t>
      </w:r>
      <w:r w:rsidR="00406A4E" w:rsidRPr="00DF332C">
        <w:rPr>
          <w:rFonts w:ascii="Arial" w:hAnsi="Arial"/>
        </w:rPr>
        <w:t>ie</w:t>
      </w:r>
      <w:r w:rsidRPr="00DF332C">
        <w:rPr>
          <w:rFonts w:ascii="Arial" w:hAnsi="Arial"/>
        </w:rPr>
        <w:t xml:space="preserve"> </w:t>
      </w:r>
      <w:r w:rsidRPr="00DF332C">
        <w:rPr>
          <w:rFonts w:ascii="Arial" w:hAnsi="Arial"/>
        </w:rPr>
        <w:lastRenderedPageBreak/>
        <w:t>z</w:t>
      </w:r>
      <w:r w:rsidR="00895E22" w:rsidRPr="00DF332C">
        <w:rPr>
          <w:rFonts w:ascii="Arial" w:hAnsi="Arial"/>
        </w:rPr>
        <w:t> </w:t>
      </w:r>
      <w:r w:rsidRPr="00DF332C">
        <w:rPr>
          <w:rFonts w:ascii="Arial" w:hAnsi="Arial"/>
        </w:rPr>
        <w:t>dotychczasowym przeznaczeniem stało się niemożliwe lub ograniczone, właściciel nieruchomości może żądać</w:t>
      </w:r>
      <w:r w:rsidR="00406A4E" w:rsidRPr="00DF332C">
        <w:rPr>
          <w:rFonts w:ascii="Arial" w:hAnsi="Arial"/>
        </w:rPr>
        <w:t xml:space="preserve"> od Skarbu Państwa</w:t>
      </w:r>
      <w:r w:rsidRPr="00DF332C">
        <w:rPr>
          <w:rFonts w:ascii="Arial" w:hAnsi="Arial"/>
        </w:rPr>
        <w:t xml:space="preserve"> wykupienia</w:t>
      </w:r>
      <w:r w:rsidR="00406A4E" w:rsidRPr="00DF332C">
        <w:rPr>
          <w:rFonts w:ascii="Arial" w:hAnsi="Arial"/>
        </w:rPr>
        <w:t xml:space="preserve"> </w:t>
      </w:r>
      <w:r w:rsidRPr="00DF332C">
        <w:rPr>
          <w:rFonts w:ascii="Arial" w:hAnsi="Arial"/>
        </w:rPr>
        <w:t>nieruchomości.</w:t>
      </w:r>
    </w:p>
    <w:p w14:paraId="7B2F90D3" w14:textId="0568AC9C" w:rsidR="00406A4E" w:rsidRPr="00DF332C" w:rsidRDefault="00406A4E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2. Wykupienia, o którym mowa w ust. 1, dokonuje w imieniu Skarbu Państwa, wojewoda.</w:t>
      </w:r>
    </w:p>
    <w:p w14:paraId="574969D7" w14:textId="5897F3FD" w:rsidR="00F579BC" w:rsidRPr="00DF332C" w:rsidRDefault="00F579BC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3. Wykupienia dokonuje się za cenę nie wyższą niż </w:t>
      </w:r>
      <w:r w:rsidR="0048472C" w:rsidRPr="00DF332C">
        <w:rPr>
          <w:rFonts w:ascii="Arial" w:hAnsi="Arial"/>
        </w:rPr>
        <w:t>wartość nieruchomości</w:t>
      </w:r>
      <w:r w:rsidRPr="00DF332C">
        <w:rPr>
          <w:rFonts w:ascii="Arial" w:hAnsi="Arial"/>
        </w:rPr>
        <w:t>, ustalon</w:t>
      </w:r>
      <w:r w:rsidR="00FF1745" w:rsidRPr="00DF332C">
        <w:rPr>
          <w:rFonts w:ascii="Arial" w:hAnsi="Arial"/>
        </w:rPr>
        <w:t>a</w:t>
      </w:r>
      <w:r w:rsidRPr="00DF332C">
        <w:rPr>
          <w:rFonts w:ascii="Arial" w:hAnsi="Arial"/>
        </w:rPr>
        <w:t xml:space="preserve"> zgodnie z przepisami </w:t>
      </w:r>
      <w:r w:rsidR="007F2FE7" w:rsidRPr="00DF332C">
        <w:rPr>
          <w:rFonts w:ascii="Arial" w:hAnsi="Arial"/>
        </w:rPr>
        <w:t>ustawy z dnia 21 sierpnia 1997 r. o gospodarce nieruchomościami</w:t>
      </w:r>
      <w:r w:rsidR="004E2B74" w:rsidRPr="00DF332C">
        <w:rPr>
          <w:rFonts w:ascii="Arial" w:hAnsi="Arial"/>
        </w:rPr>
        <w:t xml:space="preserve">, </w:t>
      </w:r>
      <w:r w:rsidR="00F64AAA" w:rsidRPr="00DF332C">
        <w:rPr>
          <w:rFonts w:ascii="Arial" w:hAnsi="Arial"/>
        </w:rPr>
        <w:t xml:space="preserve">z uwzględnieniem jej obciążeń, </w:t>
      </w:r>
      <w:r w:rsidR="004E2B74" w:rsidRPr="00DF332C">
        <w:rPr>
          <w:rFonts w:ascii="Arial" w:hAnsi="Arial"/>
        </w:rPr>
        <w:t>z zastrzeżeniem ust. 5.</w:t>
      </w:r>
    </w:p>
    <w:p w14:paraId="369CE6C0" w14:textId="48D040F8" w:rsidR="00F579BC" w:rsidRPr="00DF332C" w:rsidRDefault="00F579BC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4. Wykupienie nieruchomości mogą poprzedzać negocjacje dotyczące w</w:t>
      </w:r>
      <w:r w:rsidR="00895E22" w:rsidRPr="00DF332C">
        <w:rPr>
          <w:rFonts w:ascii="Arial" w:hAnsi="Arial"/>
        </w:rPr>
        <w:t> </w:t>
      </w:r>
      <w:r w:rsidRPr="00DF332C">
        <w:rPr>
          <w:rFonts w:ascii="Arial" w:hAnsi="Arial"/>
        </w:rPr>
        <w:t>szczególności ceny oraz sposobu i terminu jej zapłaty. Zapłata ceny może nastąpić w ratach.</w:t>
      </w:r>
    </w:p>
    <w:p w14:paraId="543F24C7" w14:textId="6BAF8AAD" w:rsidR="00F579BC" w:rsidRPr="00DF332C" w:rsidRDefault="004E2B74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5</w:t>
      </w:r>
      <w:r w:rsidR="00F579BC" w:rsidRPr="00DF332C">
        <w:rPr>
          <w:rFonts w:ascii="Arial" w:hAnsi="Arial"/>
        </w:rPr>
        <w:t xml:space="preserve">. </w:t>
      </w:r>
      <w:r w:rsidRPr="00DF332C">
        <w:rPr>
          <w:rFonts w:ascii="Arial" w:hAnsi="Arial"/>
        </w:rPr>
        <w:t>Właściciel nieruchomości występujący z żądaniem, o którym mowa w ust. 1, może zwrócić się do sądu o ustalenie ceny</w:t>
      </w:r>
      <w:r w:rsidR="001A1336" w:rsidRPr="00DF332C">
        <w:rPr>
          <w:rFonts w:ascii="Arial" w:hAnsi="Arial"/>
        </w:rPr>
        <w:t xml:space="preserve"> tej nieruchomości</w:t>
      </w:r>
      <w:r w:rsidRPr="00DF332C">
        <w:rPr>
          <w:rFonts w:ascii="Arial" w:hAnsi="Arial"/>
        </w:rPr>
        <w:t>.</w:t>
      </w:r>
      <w:r w:rsidR="0048472C" w:rsidRPr="00DF332C">
        <w:rPr>
          <w:rFonts w:ascii="Arial" w:hAnsi="Arial"/>
        </w:rPr>
        <w:t xml:space="preserve"> Sąd ustala cenę w</w:t>
      </w:r>
      <w:r w:rsidR="00895E22" w:rsidRPr="00DF332C">
        <w:rPr>
          <w:rFonts w:ascii="Arial" w:hAnsi="Arial"/>
        </w:rPr>
        <w:t> </w:t>
      </w:r>
      <w:r w:rsidR="0048472C" w:rsidRPr="00DF332C">
        <w:rPr>
          <w:rFonts w:ascii="Arial" w:hAnsi="Arial"/>
        </w:rPr>
        <w:t>oparciu o wartość nieruchomości</w:t>
      </w:r>
      <w:r w:rsidR="00F64AAA" w:rsidRPr="00DF332C">
        <w:rPr>
          <w:rFonts w:ascii="Arial" w:hAnsi="Arial"/>
        </w:rPr>
        <w:t>,</w:t>
      </w:r>
      <w:r w:rsidR="0048472C" w:rsidRPr="00DF332C">
        <w:rPr>
          <w:rFonts w:ascii="Arial" w:hAnsi="Arial"/>
        </w:rPr>
        <w:t xml:space="preserve"> określoną zgodnie z przepisami </w:t>
      </w:r>
      <w:r w:rsidR="004F517E" w:rsidRPr="004F517E">
        <w:rPr>
          <w:rFonts w:ascii="Arial" w:hAnsi="Arial"/>
        </w:rPr>
        <w:t>ustawy z dnia 21 sierpnia 1997 r. o gospodarce nieruchomościami</w:t>
      </w:r>
      <w:r w:rsidR="00F64AAA" w:rsidRPr="00DF332C">
        <w:rPr>
          <w:rFonts w:ascii="Arial" w:hAnsi="Arial"/>
        </w:rPr>
        <w:t>, z uwzględnieniem jej obciążeń.</w:t>
      </w:r>
      <w:r w:rsidR="001C7469" w:rsidRPr="00DF332C">
        <w:rPr>
          <w:rFonts w:ascii="Arial" w:hAnsi="Arial"/>
        </w:rPr>
        <w:t xml:space="preserve"> Koszty związane z ustaleniem ceny przez sąd obciążają właściciela nieruchomości.</w:t>
      </w:r>
    </w:p>
    <w:p w14:paraId="3F71743A" w14:textId="0FB9A6FC" w:rsidR="00E25105" w:rsidRPr="00DF332C" w:rsidRDefault="004E2B74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6</w:t>
      </w:r>
      <w:r w:rsidR="00E25105" w:rsidRPr="00DF332C">
        <w:rPr>
          <w:rFonts w:ascii="Arial" w:hAnsi="Arial"/>
        </w:rPr>
        <w:t>. Z roszczeni</w:t>
      </w:r>
      <w:r w:rsidR="00ED620C" w:rsidRPr="00DF332C">
        <w:rPr>
          <w:rFonts w:ascii="Arial" w:hAnsi="Arial"/>
        </w:rPr>
        <w:t>em</w:t>
      </w:r>
      <w:r w:rsidR="00E25105" w:rsidRPr="00DF332C">
        <w:rPr>
          <w:rFonts w:ascii="Arial" w:hAnsi="Arial"/>
        </w:rPr>
        <w:t>, o który</w:t>
      </w:r>
      <w:r w:rsidR="00ED620C" w:rsidRPr="00DF332C">
        <w:rPr>
          <w:rFonts w:ascii="Arial" w:hAnsi="Arial"/>
        </w:rPr>
        <w:t>m</w:t>
      </w:r>
      <w:r w:rsidR="00E25105" w:rsidRPr="00DF332C">
        <w:rPr>
          <w:rFonts w:ascii="Arial" w:hAnsi="Arial"/>
        </w:rPr>
        <w:t xml:space="preserve"> mowa w ust. 1, można wystąpić </w:t>
      </w:r>
      <w:r w:rsidR="003372AE" w:rsidRPr="00DF332C">
        <w:rPr>
          <w:rFonts w:ascii="Arial" w:hAnsi="Arial"/>
        </w:rPr>
        <w:t xml:space="preserve">do </w:t>
      </w:r>
      <w:r w:rsidR="00895E22" w:rsidRPr="00DF332C">
        <w:rPr>
          <w:rFonts w:ascii="Arial" w:hAnsi="Arial"/>
        </w:rPr>
        <w:t xml:space="preserve">dnia </w:t>
      </w:r>
      <w:r w:rsidR="003372AE" w:rsidRPr="00DF332C">
        <w:rPr>
          <w:rFonts w:ascii="Arial" w:hAnsi="Arial"/>
        </w:rPr>
        <w:t>31 grudnia 2031 roku</w:t>
      </w:r>
      <w:r w:rsidR="00E25105" w:rsidRPr="00DF332C">
        <w:rPr>
          <w:rFonts w:ascii="Arial" w:hAnsi="Arial"/>
        </w:rPr>
        <w:t>.</w:t>
      </w:r>
    </w:p>
    <w:p w14:paraId="37304B5E" w14:textId="3E1B8F03" w:rsidR="00CA0172" w:rsidRPr="00DF332C" w:rsidRDefault="004E2B74" w:rsidP="00CA0172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7. Realizacja roszczenia, o którym mowa w ust. 1, może nastąpić również w</w:t>
      </w:r>
      <w:r w:rsidR="00895E22" w:rsidRPr="00DF332C">
        <w:rPr>
          <w:rFonts w:ascii="Arial" w:hAnsi="Arial"/>
        </w:rPr>
        <w:t> </w:t>
      </w:r>
      <w:r w:rsidRPr="00DF332C">
        <w:rPr>
          <w:rFonts w:ascii="Arial" w:hAnsi="Arial"/>
        </w:rPr>
        <w:t>drodze zaoferowania właścicielowi</w:t>
      </w:r>
      <w:r w:rsidR="00EA5395" w:rsidRPr="00DF332C">
        <w:rPr>
          <w:rFonts w:ascii="Arial" w:hAnsi="Arial"/>
        </w:rPr>
        <w:t xml:space="preserve"> nieruchomości</w:t>
      </w:r>
      <w:r w:rsidRPr="00DF332C">
        <w:rPr>
          <w:rFonts w:ascii="Arial" w:hAnsi="Arial"/>
        </w:rPr>
        <w:t xml:space="preserve"> nieruchomości zamiennej. </w:t>
      </w:r>
      <w:r w:rsidR="00684E1B" w:rsidRPr="00DF332C">
        <w:rPr>
          <w:rFonts w:ascii="Arial" w:hAnsi="Arial"/>
        </w:rPr>
        <w:t>Nieruchomość zamienną, będącą własnością Skarbu Państwa, wojewoda oferuje w porozumieniu z</w:t>
      </w:r>
      <w:r w:rsidR="00F74E85" w:rsidRPr="00DF332C">
        <w:rPr>
          <w:rFonts w:ascii="Arial" w:hAnsi="Arial"/>
        </w:rPr>
        <w:t xml:space="preserve"> właściwym </w:t>
      </w:r>
      <w:r w:rsidR="00684E1B" w:rsidRPr="00DF332C">
        <w:rPr>
          <w:rFonts w:ascii="Arial" w:hAnsi="Arial"/>
        </w:rPr>
        <w:t>organem reprezentującym Skarb Państwa w sprawach gospodarowania tą nieruchomością. Przy zawieraniu umowy zamiany zaoferowanej nieruchomości Skarb Państwa reprezent</w:t>
      </w:r>
      <w:r w:rsidR="007F2FE7" w:rsidRPr="00DF332C">
        <w:rPr>
          <w:rFonts w:ascii="Arial" w:hAnsi="Arial"/>
        </w:rPr>
        <w:t>uje</w:t>
      </w:r>
      <w:r w:rsidR="00684E1B" w:rsidRPr="00DF332C">
        <w:rPr>
          <w:rFonts w:ascii="Arial" w:hAnsi="Arial"/>
        </w:rPr>
        <w:t xml:space="preserve"> </w:t>
      </w:r>
      <w:r w:rsidR="00895E22" w:rsidRPr="00DF332C">
        <w:rPr>
          <w:rFonts w:ascii="Arial" w:hAnsi="Arial"/>
        </w:rPr>
        <w:t>ten organ</w:t>
      </w:r>
      <w:r w:rsidR="00684E1B" w:rsidRPr="00DF332C">
        <w:rPr>
          <w:rFonts w:ascii="Arial" w:hAnsi="Arial"/>
        </w:rPr>
        <w:t xml:space="preserve">. </w:t>
      </w:r>
      <w:r w:rsidRPr="00DF332C">
        <w:rPr>
          <w:rFonts w:ascii="Arial" w:hAnsi="Arial"/>
        </w:rPr>
        <w:t>Z dniem zawarcia umowy zamiany roszczenie wygasa.</w:t>
      </w:r>
      <w:r w:rsidR="00CA0172" w:rsidRPr="00DF332C">
        <w:rPr>
          <w:rFonts w:ascii="Arial" w:hAnsi="Arial"/>
          <w:b/>
          <w:bCs/>
        </w:rPr>
        <w:t xml:space="preserve"> </w:t>
      </w:r>
      <w:r w:rsidR="00EA5395" w:rsidRPr="00DF332C">
        <w:rPr>
          <w:rFonts w:ascii="Arial" w:hAnsi="Arial"/>
        </w:rPr>
        <w:t>O wyborze sposobu realizacji roszczenia, o którym mowa w ust. 1 decyduje właściciel nieruchomości.</w:t>
      </w:r>
    </w:p>
    <w:p w14:paraId="78248043" w14:textId="77777777" w:rsidR="00895E22" w:rsidRPr="00DF332C" w:rsidRDefault="00895E22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8. Różnicę między wartością nieruchomości, o której mowa w ust. 1, a wartością nieruchomości zamiennej, wyrównuje się przez dopłatę pieniężną. </w:t>
      </w:r>
    </w:p>
    <w:p w14:paraId="61CF2B5F" w14:textId="6A690257" w:rsidR="00895E22" w:rsidRPr="00DF332C" w:rsidRDefault="00895E22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9. W przypadku, gdy wyższą wartość ma nieruchomość:</w:t>
      </w:r>
    </w:p>
    <w:p w14:paraId="40865DE6" w14:textId="604E601B" w:rsidR="00895E22" w:rsidRPr="00DF332C" w:rsidRDefault="00895E22" w:rsidP="006F235B">
      <w:pPr>
        <w:pStyle w:val="ARTartustawynprozporzdzenia"/>
        <w:numPr>
          <w:ilvl w:val="0"/>
          <w:numId w:val="9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o której mowa w ust. 1 – dopłatę wypłaca wojewoda; </w:t>
      </w:r>
    </w:p>
    <w:p w14:paraId="3CF6C828" w14:textId="1C3FF330" w:rsidR="00895E22" w:rsidRPr="00DF332C" w:rsidRDefault="00895E22" w:rsidP="006F235B">
      <w:pPr>
        <w:pStyle w:val="ARTartustawynprozporzdzenia"/>
        <w:numPr>
          <w:ilvl w:val="0"/>
          <w:numId w:val="9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zamienna – </w:t>
      </w:r>
      <w:r w:rsidR="00680BEB" w:rsidRPr="00DF332C">
        <w:rPr>
          <w:rFonts w:ascii="Arial" w:hAnsi="Arial"/>
        </w:rPr>
        <w:t xml:space="preserve">dopłatę, na rachunek bankowy wskazany przez wojewodę, wpłaca </w:t>
      </w:r>
      <w:r w:rsidRPr="00DF332C">
        <w:rPr>
          <w:rFonts w:ascii="Arial" w:hAnsi="Arial"/>
        </w:rPr>
        <w:t>właściciel nieruchomości</w:t>
      </w:r>
      <w:r w:rsidR="00F74E85" w:rsidRPr="00DF332C">
        <w:rPr>
          <w:rFonts w:ascii="Arial" w:hAnsi="Arial"/>
        </w:rPr>
        <w:t>.</w:t>
      </w:r>
    </w:p>
    <w:p w14:paraId="5755F276" w14:textId="4BBF64C4" w:rsidR="004868DA" w:rsidRPr="00DF332C" w:rsidRDefault="00603536" w:rsidP="00603536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10</w:t>
      </w:r>
      <w:r w:rsidR="004868DA" w:rsidRPr="00DF332C">
        <w:rPr>
          <w:rFonts w:ascii="Arial" w:hAnsi="Arial"/>
        </w:rPr>
        <w:t xml:space="preserve">. Wykonanie obowiązku wynikającego z roszczenia, o którym mowa w ust. 1, następuje w terminie 12 miesięcy od dnia złożenia wniosku, chyba że strony </w:t>
      </w:r>
      <w:r w:rsidR="004868DA" w:rsidRPr="00DF332C">
        <w:rPr>
          <w:rFonts w:ascii="Arial" w:hAnsi="Arial"/>
        </w:rPr>
        <w:lastRenderedPageBreak/>
        <w:t>postanowią inaczej. W przypadku opóźnienia w wykupie nieruchomości właścicielowi</w:t>
      </w:r>
      <w:r w:rsidR="008D669D" w:rsidRPr="00DF332C">
        <w:rPr>
          <w:rFonts w:ascii="Arial" w:hAnsi="Arial"/>
        </w:rPr>
        <w:t xml:space="preserve"> nieruchomości</w:t>
      </w:r>
      <w:r w:rsidR="004868DA" w:rsidRPr="00DF332C">
        <w:rPr>
          <w:rFonts w:ascii="Arial" w:hAnsi="Arial"/>
        </w:rPr>
        <w:t xml:space="preserve"> przysługują odsetki ustawowe za opóźnienie.</w:t>
      </w:r>
    </w:p>
    <w:p w14:paraId="02180513" w14:textId="77777777" w:rsidR="00603536" w:rsidRPr="00DF332C" w:rsidRDefault="00603536" w:rsidP="00394DFF">
      <w:pPr>
        <w:pStyle w:val="ARTartustawynprozporzdzenia"/>
        <w:spacing w:before="0" w:after="120"/>
        <w:rPr>
          <w:rFonts w:ascii="Arial" w:hAnsi="Arial"/>
        </w:rPr>
      </w:pPr>
      <w:r w:rsidRPr="00DF332C">
        <w:rPr>
          <w:rFonts w:ascii="Arial" w:hAnsi="Arial"/>
        </w:rPr>
        <w:t>11. Do skutków spowodowanych wejściem w życie ustawy nie stosuje się przepisów ustawy z dnia 27 marca 2003 r. o planowaniu i zagospodarowaniu przestrzennym (Dz. U. z 2024 r. poz. 1130, z późn. zm.) dotyczących roszczeń z tytułu ograniczenia sposobu korzystania z nieruchomości.</w:t>
      </w:r>
    </w:p>
    <w:p w14:paraId="2F225304" w14:textId="4202C42C" w:rsidR="00406A4E" w:rsidRPr="00DF332C" w:rsidRDefault="00406A4E" w:rsidP="00394DFF">
      <w:pPr>
        <w:pStyle w:val="ARTartustawynprozporzdzenia"/>
        <w:spacing w:before="0" w:after="120"/>
        <w:rPr>
          <w:rFonts w:ascii="Arial" w:hAnsi="Arial"/>
        </w:rPr>
      </w:pPr>
      <w:r w:rsidRPr="00DF332C">
        <w:rPr>
          <w:rFonts w:ascii="Arial" w:hAnsi="Arial"/>
          <w:b/>
          <w:bCs/>
        </w:rPr>
        <w:t xml:space="preserve">Art. </w:t>
      </w:r>
      <w:r w:rsidR="00401400" w:rsidRPr="00DF332C">
        <w:rPr>
          <w:rFonts w:ascii="Arial" w:hAnsi="Arial"/>
          <w:b/>
          <w:bCs/>
        </w:rPr>
        <w:t>7</w:t>
      </w:r>
      <w:r w:rsidRPr="00DF332C">
        <w:rPr>
          <w:rFonts w:ascii="Arial" w:hAnsi="Arial"/>
          <w:b/>
          <w:bCs/>
        </w:rPr>
        <w:t>.</w:t>
      </w:r>
      <w:r w:rsidRPr="00DF332C">
        <w:rPr>
          <w:rFonts w:ascii="Arial" w:hAnsi="Arial"/>
        </w:rPr>
        <w:t xml:space="preserve"> Do gospodarowania nieruchomościami położonymi na Ostrow</w:t>
      </w:r>
      <w:r w:rsidR="004868DA" w:rsidRPr="00DF332C">
        <w:rPr>
          <w:rFonts w:ascii="Arial" w:hAnsi="Arial"/>
        </w:rPr>
        <w:t>ie</w:t>
      </w:r>
      <w:r w:rsidRPr="00DF332C">
        <w:rPr>
          <w:rFonts w:ascii="Arial" w:hAnsi="Arial"/>
        </w:rPr>
        <w:t xml:space="preserve"> Tumski</w:t>
      </w:r>
      <w:r w:rsidR="004868DA" w:rsidRPr="00DF332C">
        <w:rPr>
          <w:rFonts w:ascii="Arial" w:hAnsi="Arial"/>
        </w:rPr>
        <w:t>m</w:t>
      </w:r>
      <w:r w:rsidR="00D819D8" w:rsidRPr="00DF332C">
        <w:rPr>
          <w:rFonts w:ascii="Arial" w:hAnsi="Arial"/>
        </w:rPr>
        <w:t xml:space="preserve"> w Poznaniu</w:t>
      </w:r>
      <w:r w:rsidR="00FF38FE" w:rsidRPr="00DF332C">
        <w:rPr>
          <w:rFonts w:ascii="Arial" w:hAnsi="Arial"/>
        </w:rPr>
        <w:t>,</w:t>
      </w:r>
      <w:r w:rsidRPr="00DF332C">
        <w:rPr>
          <w:rFonts w:ascii="Arial" w:hAnsi="Arial"/>
        </w:rPr>
        <w:t xml:space="preserve"> stanowiącymi własność Skarbu Państw</w:t>
      </w:r>
      <w:r w:rsidR="00FF38FE" w:rsidRPr="00DF332C">
        <w:rPr>
          <w:rFonts w:ascii="Arial" w:hAnsi="Arial"/>
        </w:rPr>
        <w:t>a</w:t>
      </w:r>
      <w:r w:rsidRPr="00DF332C">
        <w:rPr>
          <w:rFonts w:ascii="Arial" w:hAnsi="Arial"/>
        </w:rPr>
        <w:t xml:space="preserve">, w tym nabytymi </w:t>
      </w:r>
      <w:r w:rsidR="00FF38FE" w:rsidRPr="00DF332C">
        <w:rPr>
          <w:rFonts w:ascii="Arial" w:hAnsi="Arial"/>
        </w:rPr>
        <w:t>na podstawie przepisów ustawy,</w:t>
      </w:r>
      <w:r w:rsidRPr="00DF332C">
        <w:rPr>
          <w:rFonts w:ascii="Arial" w:hAnsi="Arial"/>
        </w:rPr>
        <w:t xml:space="preserve"> stosuje się przepisy ustawy </w:t>
      </w:r>
      <w:r w:rsidR="00FF38FE" w:rsidRPr="00DF332C">
        <w:rPr>
          <w:rFonts w:ascii="Arial" w:hAnsi="Arial"/>
        </w:rPr>
        <w:t xml:space="preserve">z dnia 21 sierpnia 1997 r. </w:t>
      </w:r>
      <w:r w:rsidRPr="00DF332C">
        <w:rPr>
          <w:rFonts w:ascii="Arial" w:hAnsi="Arial"/>
        </w:rPr>
        <w:t>o gospodarce nieruchomościami, z tym</w:t>
      </w:r>
      <w:r w:rsidR="00172826" w:rsidRPr="00DF332C">
        <w:rPr>
          <w:rFonts w:ascii="Arial" w:hAnsi="Arial"/>
        </w:rPr>
        <w:t>,</w:t>
      </w:r>
      <w:r w:rsidRPr="00DF332C">
        <w:rPr>
          <w:rFonts w:ascii="Arial" w:hAnsi="Arial"/>
        </w:rPr>
        <w:t xml:space="preserve"> że zbycie</w:t>
      </w:r>
      <w:r w:rsidR="00F60701" w:rsidRPr="00DF332C">
        <w:rPr>
          <w:rFonts w:ascii="Arial" w:hAnsi="Arial"/>
        </w:rPr>
        <w:t>, oddanie w użytkowanie wieczyste</w:t>
      </w:r>
      <w:r w:rsidRPr="00DF332C">
        <w:rPr>
          <w:rFonts w:ascii="Arial" w:hAnsi="Arial"/>
        </w:rPr>
        <w:t xml:space="preserve"> i obciążenie tych nieruchomości wymaga</w:t>
      </w:r>
      <w:r w:rsidR="00680BEB" w:rsidRPr="00DF332C">
        <w:rPr>
          <w:rFonts w:ascii="Arial" w:hAnsi="Arial"/>
        </w:rPr>
        <w:t>, pod rygorem nieważności,</w:t>
      </w:r>
      <w:r w:rsidRPr="00DF332C">
        <w:rPr>
          <w:rFonts w:ascii="Arial" w:hAnsi="Arial"/>
        </w:rPr>
        <w:t xml:space="preserve"> uzyskania pozytywnej opinii Generalnego Konserwatora Zabytków.</w:t>
      </w:r>
    </w:p>
    <w:p w14:paraId="30C78CF8" w14:textId="0CAD23BB" w:rsidR="00040D4A" w:rsidRPr="00DF332C" w:rsidRDefault="00E91F1A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t>A</w:t>
      </w:r>
      <w:r w:rsidR="00525691" w:rsidRPr="00DF332C">
        <w:rPr>
          <w:rFonts w:ascii="Arial" w:hAnsi="Arial"/>
          <w:b/>
          <w:bCs/>
        </w:rPr>
        <w:t xml:space="preserve">rt. </w:t>
      </w:r>
      <w:r w:rsidR="00401400" w:rsidRPr="00DF332C">
        <w:rPr>
          <w:rFonts w:ascii="Arial" w:hAnsi="Arial"/>
          <w:b/>
          <w:bCs/>
        </w:rPr>
        <w:t>8</w:t>
      </w:r>
      <w:r w:rsidR="00525691" w:rsidRPr="00DF332C">
        <w:rPr>
          <w:rFonts w:ascii="Arial" w:hAnsi="Arial"/>
          <w:b/>
          <w:bCs/>
        </w:rPr>
        <w:t>.</w:t>
      </w:r>
      <w:r w:rsidR="00525691" w:rsidRPr="00DF332C">
        <w:rPr>
          <w:rFonts w:ascii="Arial" w:hAnsi="Arial"/>
        </w:rPr>
        <w:t xml:space="preserve"> </w:t>
      </w:r>
      <w:r w:rsidR="00040D4A" w:rsidRPr="00DF332C">
        <w:rPr>
          <w:rFonts w:ascii="Arial" w:hAnsi="Arial"/>
        </w:rPr>
        <w:t xml:space="preserve">1. </w:t>
      </w:r>
      <w:r w:rsidR="001C7469" w:rsidRPr="00DF332C">
        <w:rPr>
          <w:rFonts w:ascii="Arial" w:hAnsi="Arial"/>
        </w:rPr>
        <w:t>W</w:t>
      </w:r>
      <w:r w:rsidR="00C22238" w:rsidRPr="00DF332C">
        <w:rPr>
          <w:rFonts w:ascii="Arial" w:hAnsi="Arial"/>
        </w:rPr>
        <w:t>ydatki</w:t>
      </w:r>
      <w:r w:rsidR="00040D4A" w:rsidRPr="00DF332C">
        <w:rPr>
          <w:rFonts w:ascii="Arial" w:hAnsi="Arial"/>
        </w:rPr>
        <w:t xml:space="preserve"> związane z realizacją przepisów ustawy</w:t>
      </w:r>
      <w:r w:rsidR="001C7469" w:rsidRPr="00DF332C">
        <w:rPr>
          <w:rFonts w:ascii="Arial" w:hAnsi="Arial"/>
        </w:rPr>
        <w:t xml:space="preserve"> </w:t>
      </w:r>
      <w:r w:rsidR="00040D4A" w:rsidRPr="00DF332C">
        <w:rPr>
          <w:rFonts w:ascii="Arial" w:hAnsi="Arial"/>
        </w:rPr>
        <w:t>pokrywane są z</w:t>
      </w:r>
      <w:r w:rsidR="001C7469" w:rsidRPr="00DF332C">
        <w:rPr>
          <w:rFonts w:ascii="Arial" w:hAnsi="Arial"/>
        </w:rPr>
        <w:t> </w:t>
      </w:r>
      <w:r w:rsidR="00040D4A" w:rsidRPr="00DF332C">
        <w:rPr>
          <w:rFonts w:ascii="Arial" w:hAnsi="Arial"/>
        </w:rPr>
        <w:t>budżetu państwa</w:t>
      </w:r>
      <w:r w:rsidR="001C7469" w:rsidRPr="00DF332C">
        <w:rPr>
          <w:rFonts w:ascii="Arial" w:hAnsi="Arial"/>
        </w:rPr>
        <w:t>, z zastrzeżeniem art. 6 ust. 5.</w:t>
      </w:r>
    </w:p>
    <w:p w14:paraId="494B16FD" w14:textId="77E51D50" w:rsidR="00525691" w:rsidRPr="00DF332C" w:rsidRDefault="00040D4A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2</w:t>
      </w:r>
      <w:r w:rsidR="00525691" w:rsidRPr="00DF332C">
        <w:rPr>
          <w:rFonts w:ascii="Arial" w:hAnsi="Arial"/>
        </w:rPr>
        <w:t xml:space="preserve">. </w:t>
      </w:r>
      <w:r w:rsidR="00EA1BE3" w:rsidRPr="00DF332C">
        <w:rPr>
          <w:rFonts w:ascii="Arial" w:hAnsi="Arial"/>
        </w:rPr>
        <w:t>W 2026 roku ś</w:t>
      </w:r>
      <w:r w:rsidR="00525691" w:rsidRPr="00DF332C">
        <w:rPr>
          <w:rFonts w:ascii="Arial" w:hAnsi="Arial"/>
        </w:rPr>
        <w:t>rodki finansowe</w:t>
      </w:r>
      <w:r w:rsidR="00063417" w:rsidRPr="00DF332C">
        <w:rPr>
          <w:rFonts w:ascii="Arial" w:hAnsi="Arial"/>
        </w:rPr>
        <w:t xml:space="preserve"> na wydatki, o których mowa w ust. 1,</w:t>
      </w:r>
      <w:r w:rsidR="00525691" w:rsidRPr="00DF332C">
        <w:rPr>
          <w:rFonts w:ascii="Arial" w:hAnsi="Arial"/>
        </w:rPr>
        <w:t xml:space="preserve"> mogą pochodzić z rezerwy </w:t>
      </w:r>
      <w:r w:rsidR="005F73B3" w:rsidRPr="00DF332C">
        <w:rPr>
          <w:rFonts w:ascii="Arial" w:hAnsi="Arial"/>
        </w:rPr>
        <w:t>ogólnej budżetu państwa.</w:t>
      </w:r>
    </w:p>
    <w:p w14:paraId="1034BAAE" w14:textId="7B319BB2" w:rsidR="00EA1BE3" w:rsidRPr="00DF332C" w:rsidRDefault="00FF38FE" w:rsidP="00394DFF">
      <w:pPr>
        <w:pStyle w:val="ARTartustawynprozporzdzenia"/>
        <w:spacing w:before="0" w:after="120"/>
        <w:rPr>
          <w:rFonts w:ascii="Arial" w:hAnsi="Arial"/>
        </w:rPr>
      </w:pPr>
      <w:r w:rsidRPr="00DF332C">
        <w:rPr>
          <w:rFonts w:ascii="Arial" w:hAnsi="Arial"/>
        </w:rPr>
        <w:t>3</w:t>
      </w:r>
      <w:r w:rsidR="00040D4A" w:rsidRPr="00DF332C">
        <w:rPr>
          <w:rFonts w:ascii="Arial" w:hAnsi="Arial"/>
        </w:rPr>
        <w:t xml:space="preserve">. W projektach ustaw budżetowych na </w:t>
      </w:r>
      <w:r w:rsidRPr="00DF332C">
        <w:rPr>
          <w:rFonts w:ascii="Arial" w:hAnsi="Arial"/>
        </w:rPr>
        <w:t>lata</w:t>
      </w:r>
      <w:r w:rsidR="00040D4A" w:rsidRPr="00DF332C">
        <w:rPr>
          <w:rFonts w:ascii="Arial" w:hAnsi="Arial"/>
        </w:rPr>
        <w:t xml:space="preserve"> 2027</w:t>
      </w:r>
      <w:r w:rsidRPr="00DF332C">
        <w:rPr>
          <w:rFonts w:ascii="Arial" w:hAnsi="Arial"/>
        </w:rPr>
        <w:t>-2032</w:t>
      </w:r>
      <w:r w:rsidR="00063417" w:rsidRPr="00DF332C">
        <w:rPr>
          <w:rFonts w:ascii="Arial" w:hAnsi="Arial"/>
        </w:rPr>
        <w:t xml:space="preserve"> planuje się</w:t>
      </w:r>
      <w:r w:rsidR="00040D4A" w:rsidRPr="00DF332C">
        <w:rPr>
          <w:rFonts w:ascii="Arial" w:hAnsi="Arial"/>
        </w:rPr>
        <w:t xml:space="preserve"> rezerwę celową na wydatki związane z realizacją przepisów ustawy</w:t>
      </w:r>
      <w:r w:rsidR="00063417" w:rsidRPr="00DF332C">
        <w:rPr>
          <w:rFonts w:ascii="Arial" w:hAnsi="Arial"/>
        </w:rPr>
        <w:t>.</w:t>
      </w:r>
    </w:p>
    <w:p w14:paraId="6629BBE6" w14:textId="5C613354" w:rsidR="00CA0172" w:rsidRPr="00DF332C" w:rsidRDefault="00782D3D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t xml:space="preserve">Art. </w:t>
      </w:r>
      <w:r w:rsidR="00401400" w:rsidRPr="00DF332C">
        <w:rPr>
          <w:rFonts w:ascii="Arial" w:hAnsi="Arial"/>
          <w:b/>
          <w:bCs/>
        </w:rPr>
        <w:t>9</w:t>
      </w:r>
      <w:r w:rsidRPr="00DF332C">
        <w:rPr>
          <w:rFonts w:ascii="Arial" w:hAnsi="Arial"/>
          <w:b/>
          <w:bCs/>
        </w:rPr>
        <w:t>.</w:t>
      </w:r>
    </w:p>
    <w:p w14:paraId="737BD990" w14:textId="39FD9AF1" w:rsidR="005F73B3" w:rsidRPr="00DF332C" w:rsidRDefault="00782D3D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1. Postępowania w przedmiocie pozwolenia na budowę </w:t>
      </w:r>
      <w:r w:rsidR="005F73B3" w:rsidRPr="00DF332C">
        <w:rPr>
          <w:rFonts w:ascii="Arial" w:hAnsi="Arial"/>
        </w:rPr>
        <w:t>na</w:t>
      </w:r>
      <w:r w:rsidR="007D6C95" w:rsidRPr="00DF332C">
        <w:rPr>
          <w:rFonts w:ascii="Arial" w:hAnsi="Arial"/>
        </w:rPr>
        <w:t xml:space="preserve"> Ostrow</w:t>
      </w:r>
      <w:r w:rsidR="005F73B3" w:rsidRPr="00DF332C">
        <w:rPr>
          <w:rFonts w:ascii="Arial" w:hAnsi="Arial"/>
        </w:rPr>
        <w:t>ie</w:t>
      </w:r>
      <w:r w:rsidR="007D6C95" w:rsidRPr="00DF332C">
        <w:rPr>
          <w:rFonts w:ascii="Arial" w:hAnsi="Arial"/>
        </w:rPr>
        <w:t xml:space="preserve"> Tumski</w:t>
      </w:r>
      <w:r w:rsidR="005F73B3" w:rsidRPr="00DF332C">
        <w:rPr>
          <w:rFonts w:ascii="Arial" w:hAnsi="Arial"/>
        </w:rPr>
        <w:t>m</w:t>
      </w:r>
      <w:r w:rsidR="007D6C95" w:rsidRPr="00DF332C">
        <w:rPr>
          <w:rFonts w:ascii="Arial" w:hAnsi="Arial"/>
        </w:rPr>
        <w:t xml:space="preserve"> </w:t>
      </w:r>
      <w:r w:rsidR="00D819D8" w:rsidRPr="00DF332C">
        <w:rPr>
          <w:rFonts w:ascii="Arial" w:hAnsi="Arial"/>
        </w:rPr>
        <w:t xml:space="preserve">w Poznaniu </w:t>
      </w:r>
      <w:r w:rsidRPr="00DF332C">
        <w:rPr>
          <w:rFonts w:ascii="Arial" w:hAnsi="Arial"/>
        </w:rPr>
        <w:t>budynków lub budowli</w:t>
      </w:r>
      <w:r w:rsidR="007D6C95" w:rsidRPr="00DF332C">
        <w:rPr>
          <w:rFonts w:ascii="Arial" w:hAnsi="Arial"/>
        </w:rPr>
        <w:t xml:space="preserve"> innych niż służące obronności i bezpieczeństwu państwa</w:t>
      </w:r>
      <w:r w:rsidR="00DC4C90" w:rsidRPr="00DF332C">
        <w:rPr>
          <w:rFonts w:ascii="Arial" w:hAnsi="Arial"/>
        </w:rPr>
        <w:t>,</w:t>
      </w:r>
      <w:r w:rsidRPr="00DF332C">
        <w:rPr>
          <w:rFonts w:ascii="Arial" w:hAnsi="Arial"/>
        </w:rPr>
        <w:t xml:space="preserve"> wszczęte i niezakończone przed dniem wejścia w życie ustawy</w:t>
      </w:r>
      <w:r w:rsidR="00DC4C90" w:rsidRPr="00DF332C">
        <w:rPr>
          <w:rFonts w:ascii="Arial" w:hAnsi="Arial"/>
        </w:rPr>
        <w:t>,</w:t>
      </w:r>
      <w:r w:rsidRPr="00DF332C">
        <w:rPr>
          <w:rFonts w:ascii="Arial" w:hAnsi="Arial"/>
        </w:rPr>
        <w:t xml:space="preserve"> umarza się</w:t>
      </w:r>
      <w:r w:rsidR="005F73B3" w:rsidRPr="00DF332C">
        <w:rPr>
          <w:rFonts w:ascii="Arial" w:hAnsi="Arial"/>
        </w:rPr>
        <w:t>.</w:t>
      </w:r>
    </w:p>
    <w:p w14:paraId="2121F45B" w14:textId="516D1F79" w:rsidR="00782D3D" w:rsidRPr="00DF332C" w:rsidRDefault="00782D3D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 xml:space="preserve">2. </w:t>
      </w:r>
      <w:r w:rsidR="007D6C95" w:rsidRPr="00DF332C">
        <w:rPr>
          <w:rFonts w:ascii="Arial" w:hAnsi="Arial"/>
        </w:rPr>
        <w:t>W postępowaniach sądowoadministracyjnych, wszczętych skargą na decyzj</w:t>
      </w:r>
      <w:r w:rsidR="005F73B3" w:rsidRPr="00DF332C">
        <w:rPr>
          <w:rFonts w:ascii="Arial" w:hAnsi="Arial"/>
        </w:rPr>
        <w:t>ę</w:t>
      </w:r>
      <w:r w:rsidR="007D6C95" w:rsidRPr="00DF332C">
        <w:rPr>
          <w:rFonts w:ascii="Arial" w:hAnsi="Arial"/>
        </w:rPr>
        <w:t>, o któr</w:t>
      </w:r>
      <w:r w:rsidR="005F73B3" w:rsidRPr="00DF332C">
        <w:rPr>
          <w:rFonts w:ascii="Arial" w:hAnsi="Arial"/>
        </w:rPr>
        <w:t>ej</w:t>
      </w:r>
      <w:r w:rsidR="007D6C95" w:rsidRPr="00DF332C">
        <w:rPr>
          <w:rFonts w:ascii="Arial" w:hAnsi="Arial"/>
        </w:rPr>
        <w:t xml:space="preserve"> mowa w ust. 1</w:t>
      </w:r>
      <w:r w:rsidR="00DC4C90" w:rsidRPr="00DF332C">
        <w:rPr>
          <w:rFonts w:ascii="Arial" w:hAnsi="Arial"/>
        </w:rPr>
        <w:t>,</w:t>
      </w:r>
      <w:r w:rsidR="007D6C95" w:rsidRPr="00DF332C">
        <w:rPr>
          <w:rFonts w:ascii="Arial" w:hAnsi="Arial"/>
        </w:rPr>
        <w:t xml:space="preserve"> i niezakończonych przed wejściem w życie ustawy:</w:t>
      </w:r>
    </w:p>
    <w:p w14:paraId="78551182" w14:textId="7B0F2691" w:rsidR="00782D3D" w:rsidRPr="00DF332C" w:rsidRDefault="007D6C95" w:rsidP="00F74E85">
      <w:pPr>
        <w:pStyle w:val="ARTartustawynprozporzdzenia"/>
        <w:numPr>
          <w:ilvl w:val="0"/>
          <w:numId w:val="10"/>
        </w:numPr>
        <w:spacing w:before="0"/>
        <w:rPr>
          <w:rFonts w:ascii="Arial" w:hAnsi="Arial"/>
        </w:rPr>
      </w:pPr>
      <w:bookmarkStart w:id="5" w:name="_Hlk217129957"/>
      <w:r w:rsidRPr="00DF332C">
        <w:rPr>
          <w:rFonts w:ascii="Arial" w:hAnsi="Arial"/>
        </w:rPr>
        <w:t xml:space="preserve">jeżeli </w:t>
      </w:r>
      <w:r w:rsidR="00DC4C90" w:rsidRPr="00DF332C">
        <w:rPr>
          <w:rFonts w:ascii="Arial" w:hAnsi="Arial"/>
        </w:rPr>
        <w:t xml:space="preserve">sprawa toczy się przed </w:t>
      </w:r>
      <w:r w:rsidR="00782D3D" w:rsidRPr="00DF332C">
        <w:rPr>
          <w:rFonts w:ascii="Arial" w:hAnsi="Arial"/>
        </w:rPr>
        <w:t>wojewódzki</w:t>
      </w:r>
      <w:r w:rsidR="00DC4C90" w:rsidRPr="00DF332C">
        <w:rPr>
          <w:rFonts w:ascii="Arial" w:hAnsi="Arial"/>
        </w:rPr>
        <w:t>m</w:t>
      </w:r>
      <w:r w:rsidR="00782D3D" w:rsidRPr="00DF332C">
        <w:rPr>
          <w:rFonts w:ascii="Arial" w:hAnsi="Arial"/>
        </w:rPr>
        <w:t xml:space="preserve"> sąd</w:t>
      </w:r>
      <w:r w:rsidR="00DC4C90" w:rsidRPr="00DF332C">
        <w:rPr>
          <w:rFonts w:ascii="Arial" w:hAnsi="Arial"/>
        </w:rPr>
        <w:t>em</w:t>
      </w:r>
      <w:r w:rsidR="00782D3D" w:rsidRPr="00DF332C">
        <w:rPr>
          <w:rFonts w:ascii="Arial" w:hAnsi="Arial"/>
        </w:rPr>
        <w:t xml:space="preserve"> administracyjny</w:t>
      </w:r>
      <w:r w:rsidR="00DC4C90" w:rsidRPr="00DF332C">
        <w:rPr>
          <w:rFonts w:ascii="Arial" w:hAnsi="Arial"/>
        </w:rPr>
        <w:t>m – sąd ten</w:t>
      </w:r>
      <w:r w:rsidR="00782D3D" w:rsidRPr="00DF332C">
        <w:rPr>
          <w:rFonts w:ascii="Arial" w:hAnsi="Arial"/>
        </w:rPr>
        <w:t xml:space="preserve"> </w:t>
      </w:r>
      <w:bookmarkEnd w:id="5"/>
      <w:r w:rsidR="00782D3D" w:rsidRPr="00DF332C">
        <w:rPr>
          <w:rFonts w:ascii="Arial" w:hAnsi="Arial"/>
        </w:rPr>
        <w:t>uchyla zaskarżoną decyzję</w:t>
      </w:r>
      <w:r w:rsidR="00C63142" w:rsidRPr="00DF332C">
        <w:rPr>
          <w:rFonts w:ascii="Arial" w:hAnsi="Arial"/>
        </w:rPr>
        <w:t xml:space="preserve"> i poprzedzającą ją decyzję organu I instancji</w:t>
      </w:r>
      <w:r w:rsidR="00DC4C90" w:rsidRPr="00DF332C">
        <w:rPr>
          <w:rFonts w:ascii="Arial" w:hAnsi="Arial"/>
        </w:rPr>
        <w:t>, jeśli była wydana,</w:t>
      </w:r>
      <w:r w:rsidR="00C63142" w:rsidRPr="00DF332C">
        <w:rPr>
          <w:rFonts w:ascii="Arial" w:hAnsi="Arial"/>
        </w:rPr>
        <w:t xml:space="preserve"> i umarza postępowanie administracyjne;</w:t>
      </w:r>
    </w:p>
    <w:p w14:paraId="759A8A2E" w14:textId="3D62B7AF" w:rsidR="00C63142" w:rsidRPr="00DF332C" w:rsidRDefault="00172826" w:rsidP="00F74E85">
      <w:pPr>
        <w:pStyle w:val="ARTartustawynprozporzdzenia"/>
        <w:numPr>
          <w:ilvl w:val="0"/>
          <w:numId w:val="10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j</w:t>
      </w:r>
      <w:r w:rsidR="007D6C95" w:rsidRPr="00DF332C">
        <w:rPr>
          <w:rFonts w:ascii="Arial" w:hAnsi="Arial"/>
        </w:rPr>
        <w:t xml:space="preserve">eżeli </w:t>
      </w:r>
      <w:r w:rsidR="00DC4C90" w:rsidRPr="00DF332C">
        <w:rPr>
          <w:rFonts w:ascii="Arial" w:hAnsi="Arial"/>
        </w:rPr>
        <w:t>sprawa toczy się przed</w:t>
      </w:r>
      <w:r w:rsidR="007D6C95" w:rsidRPr="00DF332C">
        <w:rPr>
          <w:rFonts w:ascii="Arial" w:hAnsi="Arial"/>
        </w:rPr>
        <w:t xml:space="preserve"> </w:t>
      </w:r>
      <w:r w:rsidR="00C63142" w:rsidRPr="00DF332C">
        <w:rPr>
          <w:rFonts w:ascii="Arial" w:hAnsi="Arial"/>
        </w:rPr>
        <w:t>Naczelny</w:t>
      </w:r>
      <w:r w:rsidR="00DC4C90" w:rsidRPr="00DF332C">
        <w:rPr>
          <w:rFonts w:ascii="Arial" w:hAnsi="Arial"/>
        </w:rPr>
        <w:t>m</w:t>
      </w:r>
      <w:r w:rsidR="00C63142" w:rsidRPr="00DF332C">
        <w:rPr>
          <w:rFonts w:ascii="Arial" w:hAnsi="Arial"/>
        </w:rPr>
        <w:t xml:space="preserve"> Sąd</w:t>
      </w:r>
      <w:r w:rsidR="00DC4C90" w:rsidRPr="00DF332C">
        <w:rPr>
          <w:rFonts w:ascii="Arial" w:hAnsi="Arial"/>
        </w:rPr>
        <w:t>em</w:t>
      </w:r>
      <w:r w:rsidR="00C63142" w:rsidRPr="00DF332C">
        <w:rPr>
          <w:rFonts w:ascii="Arial" w:hAnsi="Arial"/>
        </w:rPr>
        <w:t xml:space="preserve"> Administracyjny</w:t>
      </w:r>
      <w:r w:rsidR="00DC4C90" w:rsidRPr="00DF332C">
        <w:rPr>
          <w:rFonts w:ascii="Arial" w:hAnsi="Arial"/>
        </w:rPr>
        <w:t>m – Naczelny Sąd Administracyjny uchyla zaskarżon</w:t>
      </w:r>
      <w:r w:rsidR="00680BEB" w:rsidRPr="00DF332C">
        <w:rPr>
          <w:rFonts w:ascii="Arial" w:hAnsi="Arial"/>
        </w:rPr>
        <w:t>y</w:t>
      </w:r>
      <w:r w:rsidR="00DC4C90" w:rsidRPr="00DF332C">
        <w:rPr>
          <w:rFonts w:ascii="Arial" w:hAnsi="Arial"/>
        </w:rPr>
        <w:t xml:space="preserve"> </w:t>
      </w:r>
      <w:r w:rsidR="00680BEB" w:rsidRPr="00DF332C">
        <w:rPr>
          <w:rFonts w:ascii="Arial" w:hAnsi="Arial"/>
        </w:rPr>
        <w:t>wyrok</w:t>
      </w:r>
      <w:r w:rsidR="00DC4C90" w:rsidRPr="00DF332C">
        <w:rPr>
          <w:rFonts w:ascii="Arial" w:hAnsi="Arial"/>
        </w:rPr>
        <w:t xml:space="preserve"> oraz zaskarżoną decyzję i</w:t>
      </w:r>
      <w:r w:rsidR="00680BEB" w:rsidRPr="00DF332C">
        <w:rPr>
          <w:rFonts w:ascii="Arial" w:hAnsi="Arial"/>
        </w:rPr>
        <w:t> </w:t>
      </w:r>
      <w:r w:rsidR="00DC4C90" w:rsidRPr="00DF332C">
        <w:rPr>
          <w:rFonts w:ascii="Arial" w:hAnsi="Arial"/>
        </w:rPr>
        <w:t>poprzedzającą ją decyzję organu I instancji, jeśli była wydana, i umarza postępowanie administracyjne.</w:t>
      </w:r>
    </w:p>
    <w:p w14:paraId="660F20FF" w14:textId="7A31B387" w:rsidR="00E91F1A" w:rsidRPr="00DF332C" w:rsidRDefault="00E91F1A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lastRenderedPageBreak/>
        <w:t xml:space="preserve">Art. </w:t>
      </w:r>
      <w:r w:rsidR="00401400" w:rsidRPr="00DF332C">
        <w:rPr>
          <w:rFonts w:ascii="Arial" w:hAnsi="Arial"/>
          <w:b/>
          <w:bCs/>
        </w:rPr>
        <w:t>10</w:t>
      </w:r>
      <w:r w:rsidRPr="00DF332C">
        <w:rPr>
          <w:rFonts w:ascii="Arial" w:hAnsi="Arial"/>
          <w:b/>
          <w:bCs/>
        </w:rPr>
        <w:t>.</w:t>
      </w:r>
      <w:r w:rsidRPr="00DF332C">
        <w:rPr>
          <w:rFonts w:ascii="Arial" w:hAnsi="Arial"/>
        </w:rPr>
        <w:t xml:space="preserve"> W </w:t>
      </w:r>
      <w:r w:rsidR="003751D2" w:rsidRPr="00DF332C">
        <w:rPr>
          <w:rFonts w:ascii="Arial" w:hAnsi="Arial"/>
        </w:rPr>
        <w:t>ustaw</w:t>
      </w:r>
      <w:r w:rsidR="003751D2">
        <w:rPr>
          <w:rFonts w:ascii="Arial" w:hAnsi="Arial"/>
        </w:rPr>
        <w:t>ie</w:t>
      </w:r>
      <w:r w:rsidR="003751D2" w:rsidRPr="00DF332C">
        <w:rPr>
          <w:rFonts w:ascii="Arial" w:hAnsi="Arial"/>
        </w:rPr>
        <w:t xml:space="preserve"> z dnia 7 lipca 1994 r. - Prawo budowlane </w:t>
      </w:r>
      <w:r w:rsidR="003751D2">
        <w:rPr>
          <w:rFonts w:ascii="Arial" w:hAnsi="Arial"/>
        </w:rPr>
        <w:t>(Dz. U. z 2026 r., poz. 524</w:t>
      </w:r>
      <w:r w:rsidR="001F4242" w:rsidRPr="001F4242">
        <w:rPr>
          <w:rFonts w:ascii="Arial" w:hAnsi="Arial"/>
        </w:rPr>
        <w:t>, z późn. zm</w:t>
      </w:r>
      <w:r w:rsidR="001F4242">
        <w:rPr>
          <w:rFonts w:ascii="Arial" w:hAnsi="Arial"/>
        </w:rPr>
        <w:t>.</w:t>
      </w:r>
      <w:r w:rsidR="003751D2">
        <w:rPr>
          <w:rFonts w:ascii="Arial" w:hAnsi="Arial"/>
        </w:rPr>
        <w:t xml:space="preserve">) w </w:t>
      </w:r>
      <w:r w:rsidRPr="00DF332C">
        <w:rPr>
          <w:rFonts w:ascii="Arial" w:hAnsi="Arial"/>
        </w:rPr>
        <w:t>art. 82 w ust. 3 w pkt 5c kropkę zastępuje się średnikiem i</w:t>
      </w:r>
      <w:r w:rsidR="00895E22" w:rsidRPr="00DF332C">
        <w:rPr>
          <w:rFonts w:ascii="Arial" w:hAnsi="Arial"/>
        </w:rPr>
        <w:t> </w:t>
      </w:r>
      <w:r w:rsidRPr="00DF332C">
        <w:rPr>
          <w:rFonts w:ascii="Arial" w:hAnsi="Arial"/>
        </w:rPr>
        <w:t>dodaje się pkt 5d w brzmieniu:</w:t>
      </w:r>
    </w:p>
    <w:p w14:paraId="6DA4B9FA" w14:textId="7C1F2964" w:rsidR="00E91F1A" w:rsidRPr="00DF332C" w:rsidRDefault="00E91F1A" w:rsidP="00D819D8">
      <w:pPr>
        <w:pStyle w:val="ARTartustawynprozporzdzenia"/>
        <w:spacing w:before="0" w:after="120"/>
        <w:rPr>
          <w:rFonts w:ascii="Arial" w:hAnsi="Arial"/>
        </w:rPr>
      </w:pPr>
      <w:r w:rsidRPr="00DF332C">
        <w:rPr>
          <w:rFonts w:ascii="Arial" w:hAnsi="Arial"/>
        </w:rPr>
        <w:t xml:space="preserve">„5d) </w:t>
      </w:r>
      <w:r w:rsidR="00343667" w:rsidRPr="00DF332C">
        <w:rPr>
          <w:rFonts w:ascii="Arial" w:hAnsi="Arial"/>
        </w:rPr>
        <w:t>usytuowanych na Ostrowie Tumskim</w:t>
      </w:r>
      <w:r w:rsidR="00D819D8" w:rsidRPr="00DF332C">
        <w:rPr>
          <w:rFonts w:ascii="Arial" w:hAnsi="Arial"/>
        </w:rPr>
        <w:t xml:space="preserve"> w Poznaniu</w:t>
      </w:r>
      <w:r w:rsidR="00343667" w:rsidRPr="00DF332C">
        <w:rPr>
          <w:rFonts w:ascii="Arial" w:hAnsi="Arial"/>
        </w:rPr>
        <w:t xml:space="preserve">, w rozumieniu </w:t>
      </w:r>
      <w:r w:rsidRPr="00DF332C">
        <w:rPr>
          <w:rFonts w:ascii="Arial" w:hAnsi="Arial"/>
        </w:rPr>
        <w:t xml:space="preserve">art. </w:t>
      </w:r>
      <w:r w:rsidR="00343667" w:rsidRPr="00DF332C">
        <w:rPr>
          <w:rFonts w:ascii="Arial" w:hAnsi="Arial"/>
        </w:rPr>
        <w:t>2 pkt 5</w:t>
      </w:r>
      <w:r w:rsidRPr="00DF332C">
        <w:rPr>
          <w:rFonts w:ascii="Arial" w:hAnsi="Arial"/>
        </w:rPr>
        <w:t xml:space="preserve"> ustawy z dnia ... o ochronie Ostrowa Tumskiego</w:t>
      </w:r>
      <w:r w:rsidR="00D819D8" w:rsidRPr="00DF332C">
        <w:rPr>
          <w:rFonts w:ascii="Arial" w:hAnsi="Arial"/>
        </w:rPr>
        <w:t xml:space="preserve"> w Poznaniu</w:t>
      </w:r>
      <w:r w:rsidRPr="00DF332C">
        <w:rPr>
          <w:rFonts w:ascii="Arial" w:hAnsi="Arial"/>
        </w:rPr>
        <w:t xml:space="preserve"> – kolebki polskiej państwowości (Dz. U. poz. ...).”.</w:t>
      </w:r>
    </w:p>
    <w:p w14:paraId="6939861C" w14:textId="55B07AD5" w:rsidR="00B77511" w:rsidRPr="00DF332C" w:rsidRDefault="00782D3D" w:rsidP="0009640D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  <w:b/>
          <w:bCs/>
        </w:rPr>
        <w:t xml:space="preserve">Art. </w:t>
      </w:r>
      <w:r w:rsidR="00E91F1A" w:rsidRPr="00DF332C">
        <w:rPr>
          <w:rFonts w:ascii="Arial" w:hAnsi="Arial"/>
          <w:b/>
          <w:bCs/>
        </w:rPr>
        <w:t>1</w:t>
      </w:r>
      <w:r w:rsidR="00401400" w:rsidRPr="00DF332C">
        <w:rPr>
          <w:rFonts w:ascii="Arial" w:hAnsi="Arial"/>
          <w:b/>
          <w:bCs/>
        </w:rPr>
        <w:t>1</w:t>
      </w:r>
      <w:r w:rsidRPr="00DF332C">
        <w:rPr>
          <w:rFonts w:ascii="Arial" w:hAnsi="Arial"/>
          <w:b/>
          <w:bCs/>
        </w:rPr>
        <w:t>.</w:t>
      </w:r>
      <w:r w:rsidRPr="00DF332C">
        <w:rPr>
          <w:rFonts w:ascii="Arial" w:hAnsi="Arial"/>
        </w:rPr>
        <w:t xml:space="preserve"> Ustawa wchodzi w życie po upływie 14 dni od dnia ogłoszenia.</w:t>
      </w:r>
      <w:bookmarkEnd w:id="0"/>
      <w:bookmarkEnd w:id="1"/>
    </w:p>
    <w:p w14:paraId="0BE4C63E" w14:textId="77777777" w:rsidR="00B7288C" w:rsidRPr="00DF332C" w:rsidRDefault="00B7288C" w:rsidP="00394DFF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</w:rPr>
        <w:sectPr w:rsidR="00B7288C" w:rsidRPr="00DF332C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2"/>
    <w:p w14:paraId="06A702DF" w14:textId="54415954" w:rsidR="00D947D7" w:rsidRPr="00DF332C" w:rsidRDefault="007165EA" w:rsidP="00394DFF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DF332C">
        <w:rPr>
          <w:rFonts w:ascii="Arial" w:eastAsia="Times New Roman" w:hAnsi="Arial" w:cs="Arial"/>
          <w:b/>
          <w:sz w:val="28"/>
          <w:szCs w:val="28"/>
        </w:rPr>
        <w:lastRenderedPageBreak/>
        <w:t>UZASADNI</w:t>
      </w:r>
      <w:r w:rsidR="00D947D7" w:rsidRPr="00DF332C">
        <w:rPr>
          <w:rFonts w:ascii="Arial" w:eastAsia="Times New Roman" w:hAnsi="Arial" w:cs="Arial"/>
          <w:b/>
          <w:sz w:val="28"/>
          <w:szCs w:val="28"/>
        </w:rPr>
        <w:t>ENIE</w:t>
      </w:r>
    </w:p>
    <w:p w14:paraId="55B2D34F" w14:textId="77777777" w:rsidR="00D947D7" w:rsidRPr="00DF332C" w:rsidRDefault="00D947D7" w:rsidP="00394DF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861500C" w14:textId="77777777" w:rsidR="00D947D7" w:rsidRPr="00DF332C" w:rsidRDefault="00D947D7" w:rsidP="00394DF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DF332C">
        <w:rPr>
          <w:rFonts w:ascii="Arial" w:eastAsia="Times New Roman" w:hAnsi="Arial" w:cs="Arial"/>
          <w:b/>
          <w:sz w:val="24"/>
          <w:szCs w:val="24"/>
        </w:rPr>
        <w:t>POTRZEBA I CEL WYDANIA AKTU PRAWNEGO</w:t>
      </w:r>
    </w:p>
    <w:p w14:paraId="1E52F6B7" w14:textId="1ACA14C7" w:rsidR="008E0A9E" w:rsidRPr="00DF332C" w:rsidRDefault="008E0A9E" w:rsidP="00394DFF">
      <w:pPr>
        <w:pStyle w:val="Akapitzlist"/>
        <w:spacing w:after="0" w:line="360" w:lineRule="auto"/>
        <w:ind w:left="78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17DDE6E" w14:textId="5A6D8917" w:rsidR="0048472C" w:rsidRPr="00117CAD" w:rsidRDefault="00A86DAF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Ostrów Tumski w Poznaniu jest jednym z najważniejszych miejsc w historii Polski. Ma on wyjątkowe znaczenie dla kształtowania się polskiej państwowości, tożsamości narodowej oraz kultury</w:t>
      </w:r>
      <w:r w:rsidR="00D721EB" w:rsidRPr="00DF332C">
        <w:rPr>
          <w:rFonts w:ascii="Arial" w:hAnsi="Arial" w:cs="Arial"/>
          <w:sz w:val="24"/>
          <w:szCs w:val="24"/>
        </w:rPr>
        <w:t>.</w:t>
      </w:r>
      <w:r w:rsidR="0048472C" w:rsidRPr="00DF332C">
        <w:rPr>
          <w:rFonts w:ascii="Arial" w:hAnsi="Arial" w:cs="Arial"/>
          <w:sz w:val="24"/>
          <w:szCs w:val="24"/>
        </w:rPr>
        <w:t xml:space="preserve"> </w:t>
      </w:r>
      <w:r w:rsidR="00D721EB" w:rsidRPr="00DF332C">
        <w:rPr>
          <w:rFonts w:ascii="Arial" w:hAnsi="Arial" w:cs="Arial"/>
          <w:sz w:val="24"/>
          <w:szCs w:val="24"/>
        </w:rPr>
        <w:t>Jest to wyspa położona na rzece Warcie, otoczona dwoma jej ramionami: szerszym – zachodnim, stanowiącym główny nurt Warty, oraz węższym – wschodnim, zwanym Cybiną</w:t>
      </w:r>
      <w:r w:rsidR="001C1F1E" w:rsidRPr="00DF332C">
        <w:rPr>
          <w:rFonts w:ascii="Arial" w:hAnsi="Arial" w:cs="Arial"/>
          <w:sz w:val="24"/>
          <w:szCs w:val="24"/>
        </w:rPr>
        <w:t xml:space="preserve">. </w:t>
      </w:r>
      <w:r w:rsidR="00C414AC" w:rsidRPr="00DF332C">
        <w:rPr>
          <w:rFonts w:ascii="Arial" w:hAnsi="Arial" w:cs="Arial"/>
          <w:sz w:val="24"/>
          <w:szCs w:val="24"/>
        </w:rPr>
        <w:t>T</w:t>
      </w:r>
      <w:r w:rsidR="0048472C" w:rsidRPr="00DF332C">
        <w:rPr>
          <w:rFonts w:ascii="Arial" w:hAnsi="Arial" w:cs="Arial"/>
          <w:sz w:val="24"/>
          <w:szCs w:val="24"/>
        </w:rPr>
        <w:t>o obszar, na którym koncentrują się materialne i niematerialne świadectwa początków państwa polskiego, władzy monarszej dynastii Piastów oraz organizacji Kościoła na ziemiach polskich</w:t>
      </w:r>
      <w:r w:rsidR="0048472C" w:rsidRPr="00117CAD">
        <w:rPr>
          <w:rFonts w:ascii="Arial" w:hAnsi="Arial" w:cs="Arial"/>
          <w:sz w:val="24"/>
          <w:szCs w:val="24"/>
        </w:rPr>
        <w:t xml:space="preserve">. </w:t>
      </w:r>
      <w:r w:rsidR="00D721EB" w:rsidRPr="00117CAD">
        <w:rPr>
          <w:rFonts w:ascii="Arial" w:hAnsi="Arial" w:cs="Arial"/>
          <w:sz w:val="24"/>
          <w:szCs w:val="24"/>
        </w:rPr>
        <w:t xml:space="preserve">Ostrów Tumski </w:t>
      </w:r>
      <w:r w:rsidR="00D819D8" w:rsidRPr="00117CAD">
        <w:rPr>
          <w:rFonts w:ascii="Arial" w:hAnsi="Arial" w:cs="Arial"/>
          <w:sz w:val="24"/>
          <w:szCs w:val="24"/>
        </w:rPr>
        <w:t xml:space="preserve">w Poznaniu </w:t>
      </w:r>
      <w:r w:rsidR="00D721EB" w:rsidRPr="00117CAD">
        <w:rPr>
          <w:rFonts w:ascii="Arial" w:hAnsi="Arial" w:cs="Arial"/>
          <w:sz w:val="24"/>
          <w:szCs w:val="24"/>
        </w:rPr>
        <w:t xml:space="preserve">jest powszechnie uznawany za jedno z najstarszych centrów władzy politycznej i religijnej w Polsce, a jego znaczenie – podobnie jak Gniezna, Wawelu </w:t>
      </w:r>
      <w:r w:rsidR="00680BEB" w:rsidRPr="00117CAD">
        <w:rPr>
          <w:rFonts w:ascii="Arial" w:hAnsi="Arial" w:cs="Arial"/>
          <w:sz w:val="24"/>
          <w:szCs w:val="24"/>
        </w:rPr>
        <w:t xml:space="preserve">w Krakowie </w:t>
      </w:r>
      <w:r w:rsidR="00D721EB" w:rsidRPr="00117CAD">
        <w:rPr>
          <w:rFonts w:ascii="Arial" w:hAnsi="Arial" w:cs="Arial"/>
          <w:sz w:val="24"/>
          <w:szCs w:val="24"/>
        </w:rPr>
        <w:t xml:space="preserve">czy Zamku Królewskiego w Warszawie – wykracza </w:t>
      </w:r>
      <w:r w:rsidR="00C414AC" w:rsidRPr="00117CAD">
        <w:rPr>
          <w:rFonts w:ascii="Arial" w:hAnsi="Arial" w:cs="Arial"/>
          <w:sz w:val="24"/>
          <w:szCs w:val="24"/>
        </w:rPr>
        <w:t>znacznie</w:t>
      </w:r>
      <w:r w:rsidR="00D721EB" w:rsidRPr="00117CAD">
        <w:rPr>
          <w:rFonts w:ascii="Arial" w:hAnsi="Arial" w:cs="Arial"/>
          <w:sz w:val="24"/>
          <w:szCs w:val="24"/>
        </w:rPr>
        <w:t xml:space="preserve"> poza wymiar lokalny i regionalny</w:t>
      </w:r>
      <w:r w:rsidR="0048472C" w:rsidRPr="00117CAD">
        <w:rPr>
          <w:rFonts w:ascii="Arial" w:hAnsi="Arial" w:cs="Arial"/>
          <w:sz w:val="24"/>
          <w:szCs w:val="24"/>
        </w:rPr>
        <w:t>.</w:t>
      </w:r>
      <w:r w:rsidR="001C1F1E" w:rsidRPr="00117CAD">
        <w:rPr>
          <w:rFonts w:ascii="Arial" w:hAnsi="Arial" w:cs="Arial"/>
          <w:sz w:val="24"/>
          <w:szCs w:val="24"/>
        </w:rPr>
        <w:t xml:space="preserve"> </w:t>
      </w:r>
    </w:p>
    <w:p w14:paraId="6CC37963" w14:textId="19E19E98" w:rsidR="001C1F1E" w:rsidRPr="00DF332C" w:rsidRDefault="0048472C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7CAD">
        <w:rPr>
          <w:rFonts w:ascii="Arial" w:hAnsi="Arial" w:cs="Arial"/>
          <w:sz w:val="24"/>
          <w:szCs w:val="24"/>
        </w:rPr>
        <w:t>Na obszarze Ostrowa Tumskiego</w:t>
      </w:r>
      <w:r w:rsidR="00D819D8" w:rsidRPr="00117CAD">
        <w:rPr>
          <w:rFonts w:ascii="Arial" w:hAnsi="Arial" w:cs="Arial"/>
          <w:sz w:val="24"/>
          <w:szCs w:val="24"/>
        </w:rPr>
        <w:t xml:space="preserve"> w Poznaniu</w:t>
      </w:r>
      <w:r w:rsidRPr="00117CAD">
        <w:rPr>
          <w:rFonts w:ascii="Arial" w:hAnsi="Arial" w:cs="Arial"/>
          <w:sz w:val="24"/>
          <w:szCs w:val="24"/>
        </w:rPr>
        <w:t xml:space="preserve"> znajdują się relikty najstarszych</w:t>
      </w:r>
      <w:r w:rsidRPr="00DF332C">
        <w:rPr>
          <w:rFonts w:ascii="Arial" w:hAnsi="Arial" w:cs="Arial"/>
          <w:sz w:val="24"/>
          <w:szCs w:val="24"/>
        </w:rPr>
        <w:t xml:space="preserve"> budowli sakralnych i rezydencjonalnych, pozostałości grodu piastowskiego, zespoły archeologiczne o wyjątkowej wartości naukowej oraz zabytki architektury o kluczowym znaczeniu dla dziedzictwa kulturowego Rzeczypospolitej Polskiej. Jest to przestrzeń, w której w sposób </w:t>
      </w:r>
      <w:r w:rsidR="00336C10" w:rsidRPr="00DF332C">
        <w:rPr>
          <w:rFonts w:ascii="Arial" w:hAnsi="Arial" w:cs="Arial"/>
          <w:sz w:val="24"/>
          <w:szCs w:val="24"/>
        </w:rPr>
        <w:t>wyjątkowo</w:t>
      </w:r>
      <w:r w:rsidRPr="00DF332C">
        <w:rPr>
          <w:rFonts w:ascii="Arial" w:hAnsi="Arial" w:cs="Arial"/>
          <w:sz w:val="24"/>
          <w:szCs w:val="24"/>
        </w:rPr>
        <w:t xml:space="preserve"> czytelny zachowała się ciągłość dziejowa od wczesnego średniowiecza po czasy współczesne. </w:t>
      </w:r>
      <w:r w:rsidR="008C0A8E" w:rsidRPr="00117CAD">
        <w:rPr>
          <w:rFonts w:ascii="Arial" w:hAnsi="Arial" w:cs="Arial"/>
          <w:sz w:val="24"/>
          <w:szCs w:val="24"/>
        </w:rPr>
        <w:t>Wszystkie walory, a</w:t>
      </w:r>
      <w:r w:rsidR="00D721EB" w:rsidRPr="00117CAD">
        <w:rPr>
          <w:rFonts w:ascii="Arial" w:hAnsi="Arial" w:cs="Arial"/>
          <w:sz w:val="24"/>
          <w:szCs w:val="24"/>
        </w:rPr>
        <w:t>utentyczność i</w:t>
      </w:r>
      <w:r w:rsidR="008C0A8E" w:rsidRPr="00117CAD">
        <w:rPr>
          <w:rFonts w:ascii="Arial" w:hAnsi="Arial" w:cs="Arial"/>
          <w:sz w:val="24"/>
          <w:szCs w:val="24"/>
        </w:rPr>
        <w:t> </w:t>
      </w:r>
      <w:r w:rsidR="00D721EB" w:rsidRPr="00117CAD">
        <w:rPr>
          <w:rFonts w:ascii="Arial" w:hAnsi="Arial" w:cs="Arial"/>
          <w:sz w:val="24"/>
          <w:szCs w:val="24"/>
        </w:rPr>
        <w:t>integralność tego obszaru stanowią wartość samą w sobie i wymagają ochrony nie tylko poszczególnych obiektów, lecz także historycznego układu przestrzennego, krajobrazu kulturowego oraz relacji pomiędzy zabudową, topografią i</w:t>
      </w:r>
      <w:r w:rsidR="00B735FF" w:rsidRPr="00117CAD">
        <w:rPr>
          <w:rFonts w:ascii="Arial" w:hAnsi="Arial" w:cs="Arial"/>
          <w:sz w:val="24"/>
          <w:szCs w:val="24"/>
        </w:rPr>
        <w:t> </w:t>
      </w:r>
      <w:r w:rsidR="00D721EB" w:rsidRPr="00117CAD">
        <w:rPr>
          <w:rFonts w:ascii="Arial" w:hAnsi="Arial" w:cs="Arial"/>
          <w:sz w:val="24"/>
          <w:szCs w:val="24"/>
        </w:rPr>
        <w:t>otoczeniem przyrodniczym</w:t>
      </w:r>
      <w:r w:rsidRPr="00DF332C">
        <w:rPr>
          <w:rFonts w:ascii="Arial" w:hAnsi="Arial" w:cs="Arial"/>
          <w:sz w:val="24"/>
          <w:szCs w:val="24"/>
        </w:rPr>
        <w:t>.</w:t>
      </w:r>
      <w:r w:rsidR="001C1F1E" w:rsidRPr="00DF332C">
        <w:rPr>
          <w:rFonts w:ascii="Arial" w:hAnsi="Arial" w:cs="Arial"/>
          <w:sz w:val="24"/>
          <w:szCs w:val="24"/>
        </w:rPr>
        <w:t xml:space="preserve"> </w:t>
      </w:r>
      <w:r w:rsidR="00507985" w:rsidRPr="00DF332C">
        <w:rPr>
          <w:rFonts w:ascii="Arial" w:hAnsi="Arial" w:cs="Arial"/>
          <w:sz w:val="24"/>
          <w:szCs w:val="24"/>
        </w:rPr>
        <w:t xml:space="preserve">Na jego obszarze znajdują się wciąż jeszcze nieprzebadane, bezcenne obszary archeologiczne. </w:t>
      </w:r>
      <w:r w:rsidR="00A21962" w:rsidRPr="00DF332C">
        <w:rPr>
          <w:rFonts w:ascii="Arial" w:hAnsi="Arial" w:cs="Arial"/>
          <w:sz w:val="24"/>
          <w:szCs w:val="24"/>
        </w:rPr>
        <w:t>W</w:t>
      </w:r>
      <w:r w:rsidR="008C0A8E" w:rsidRPr="00DF332C">
        <w:rPr>
          <w:rFonts w:ascii="Arial" w:hAnsi="Arial" w:cs="Arial"/>
          <w:sz w:val="24"/>
          <w:szCs w:val="24"/>
        </w:rPr>
        <w:t> </w:t>
      </w:r>
      <w:r w:rsidR="00336C10" w:rsidRPr="00DF332C">
        <w:rPr>
          <w:rFonts w:ascii="Arial" w:hAnsi="Arial" w:cs="Arial"/>
          <w:sz w:val="24"/>
          <w:szCs w:val="24"/>
        </w:rPr>
        <w:t>ostatnich</w:t>
      </w:r>
      <w:r w:rsidR="00B735FF" w:rsidRPr="00DF332C">
        <w:rPr>
          <w:rFonts w:ascii="Arial" w:hAnsi="Arial" w:cs="Arial"/>
          <w:sz w:val="24"/>
          <w:szCs w:val="24"/>
        </w:rPr>
        <w:t> </w:t>
      </w:r>
      <w:r w:rsidR="00507985" w:rsidRPr="00DF332C">
        <w:rPr>
          <w:rFonts w:ascii="Arial" w:hAnsi="Arial" w:cs="Arial"/>
          <w:sz w:val="24"/>
          <w:szCs w:val="24"/>
        </w:rPr>
        <w:t xml:space="preserve">latach </w:t>
      </w:r>
      <w:r w:rsidR="00336C10" w:rsidRPr="00DF332C">
        <w:rPr>
          <w:rFonts w:ascii="Arial" w:hAnsi="Arial" w:cs="Arial"/>
          <w:sz w:val="24"/>
          <w:szCs w:val="24"/>
        </w:rPr>
        <w:t>(</w:t>
      </w:r>
      <w:r w:rsidR="00507985" w:rsidRPr="00DF332C">
        <w:rPr>
          <w:rFonts w:ascii="Arial" w:hAnsi="Arial" w:cs="Arial"/>
          <w:sz w:val="24"/>
          <w:szCs w:val="24"/>
        </w:rPr>
        <w:t>2019-2020</w:t>
      </w:r>
      <w:r w:rsidR="00F14B5F" w:rsidRPr="00DF332C">
        <w:rPr>
          <w:rFonts w:ascii="Arial" w:hAnsi="Arial" w:cs="Arial"/>
          <w:sz w:val="24"/>
          <w:szCs w:val="24"/>
        </w:rPr>
        <w:t xml:space="preserve"> i 2025</w:t>
      </w:r>
      <w:r w:rsidR="00336C10" w:rsidRPr="00DF332C">
        <w:rPr>
          <w:rFonts w:ascii="Arial" w:hAnsi="Arial" w:cs="Arial"/>
          <w:sz w:val="24"/>
          <w:szCs w:val="24"/>
        </w:rPr>
        <w:t>),</w:t>
      </w:r>
      <w:r w:rsidR="00507985" w:rsidRPr="00DF332C">
        <w:rPr>
          <w:rFonts w:ascii="Arial" w:hAnsi="Arial" w:cs="Arial"/>
          <w:sz w:val="24"/>
          <w:szCs w:val="24"/>
        </w:rPr>
        <w:t xml:space="preserve"> </w:t>
      </w:r>
      <w:r w:rsidR="00336C10" w:rsidRPr="00DF332C">
        <w:rPr>
          <w:rFonts w:ascii="Arial" w:hAnsi="Arial" w:cs="Arial"/>
          <w:sz w:val="24"/>
          <w:szCs w:val="24"/>
        </w:rPr>
        <w:t xml:space="preserve">podczas prowadzonych prac, </w:t>
      </w:r>
      <w:r w:rsidR="00507985" w:rsidRPr="00DF332C">
        <w:rPr>
          <w:rFonts w:ascii="Arial" w:hAnsi="Arial" w:cs="Arial"/>
          <w:sz w:val="24"/>
          <w:szCs w:val="24"/>
        </w:rPr>
        <w:t xml:space="preserve">odkryto </w:t>
      </w:r>
      <w:r w:rsidR="00B903DA" w:rsidRPr="00117CAD">
        <w:rPr>
          <w:rFonts w:ascii="Arial" w:hAnsi="Arial" w:cs="Arial"/>
          <w:sz w:val="24"/>
          <w:szCs w:val="24"/>
        </w:rPr>
        <w:t>wał obronny</w:t>
      </w:r>
      <w:r w:rsidR="00B53D02" w:rsidRPr="00117CAD">
        <w:rPr>
          <w:rFonts w:ascii="Arial" w:hAnsi="Arial" w:cs="Arial"/>
          <w:sz w:val="24"/>
          <w:szCs w:val="24"/>
        </w:rPr>
        <w:t>,</w:t>
      </w:r>
      <w:r w:rsidR="00B53D02" w:rsidRPr="00DF332C">
        <w:rPr>
          <w:rFonts w:ascii="Arial" w:hAnsi="Arial" w:cs="Arial"/>
          <w:sz w:val="24"/>
          <w:szCs w:val="24"/>
        </w:rPr>
        <w:t xml:space="preserve"> będący fragmentem umocnień grodu wzniesionego przez Mieszka I, o</w:t>
      </w:r>
      <w:r w:rsidR="00B903DA" w:rsidRPr="00DF332C">
        <w:rPr>
          <w:rFonts w:ascii="Arial" w:hAnsi="Arial" w:cs="Arial"/>
          <w:sz w:val="24"/>
          <w:szCs w:val="24"/>
        </w:rPr>
        <w:t xml:space="preserve"> </w:t>
      </w:r>
      <w:r w:rsidR="000F0D29" w:rsidRPr="00DF332C">
        <w:rPr>
          <w:rFonts w:ascii="Arial" w:hAnsi="Arial" w:cs="Arial"/>
          <w:sz w:val="24"/>
          <w:szCs w:val="24"/>
        </w:rPr>
        <w:t xml:space="preserve">szerokości </w:t>
      </w:r>
      <w:r w:rsidR="00B903DA" w:rsidRPr="00DF332C">
        <w:rPr>
          <w:rFonts w:ascii="Arial" w:hAnsi="Arial" w:cs="Arial"/>
          <w:sz w:val="24"/>
          <w:szCs w:val="24"/>
        </w:rPr>
        <w:t>ok. 40 metrów u</w:t>
      </w:r>
      <w:r w:rsidR="00A21962" w:rsidRPr="00DF332C">
        <w:rPr>
          <w:rFonts w:ascii="Arial" w:hAnsi="Arial" w:cs="Arial"/>
          <w:sz w:val="24"/>
          <w:szCs w:val="24"/>
        </w:rPr>
        <w:t> </w:t>
      </w:r>
      <w:r w:rsidR="00B903DA" w:rsidRPr="00DF332C">
        <w:rPr>
          <w:rFonts w:ascii="Arial" w:hAnsi="Arial" w:cs="Arial"/>
          <w:sz w:val="24"/>
          <w:szCs w:val="24"/>
        </w:rPr>
        <w:t>podstawy</w:t>
      </w:r>
      <w:r w:rsidR="00B53D02" w:rsidRPr="00DF332C">
        <w:rPr>
          <w:rFonts w:ascii="Arial" w:hAnsi="Arial" w:cs="Arial"/>
          <w:sz w:val="24"/>
          <w:szCs w:val="24"/>
        </w:rPr>
        <w:t xml:space="preserve">, którego </w:t>
      </w:r>
      <w:r w:rsidR="000F0D29" w:rsidRPr="00DF332C">
        <w:rPr>
          <w:rFonts w:ascii="Arial" w:hAnsi="Arial" w:cs="Arial"/>
          <w:sz w:val="24"/>
          <w:szCs w:val="24"/>
        </w:rPr>
        <w:t xml:space="preserve">wysokość mogła w okresie średniowiecza sięgać </w:t>
      </w:r>
      <w:r w:rsidR="00B903DA" w:rsidRPr="00DF332C">
        <w:rPr>
          <w:rFonts w:ascii="Arial" w:hAnsi="Arial" w:cs="Arial"/>
          <w:sz w:val="24"/>
          <w:szCs w:val="24"/>
        </w:rPr>
        <w:t>12 metrów. Analiza dendro</w:t>
      </w:r>
      <w:r w:rsidR="00B93F0D" w:rsidRPr="00DF332C">
        <w:rPr>
          <w:rFonts w:ascii="Arial" w:hAnsi="Arial" w:cs="Arial"/>
          <w:sz w:val="24"/>
          <w:szCs w:val="24"/>
        </w:rPr>
        <w:t>chrono</w:t>
      </w:r>
      <w:r w:rsidR="00B903DA" w:rsidRPr="00DF332C">
        <w:rPr>
          <w:rFonts w:ascii="Arial" w:hAnsi="Arial" w:cs="Arial"/>
          <w:sz w:val="24"/>
          <w:szCs w:val="24"/>
        </w:rPr>
        <w:t>logiczna potwierdziła, że najstarsze próbki drewna z tego wału pochodzą z lat 968</w:t>
      </w:r>
      <w:r w:rsidR="00D721EB" w:rsidRPr="00DF332C">
        <w:rPr>
          <w:rFonts w:ascii="Arial" w:hAnsi="Arial" w:cs="Arial"/>
          <w:sz w:val="24"/>
          <w:szCs w:val="24"/>
        </w:rPr>
        <w:t>-</w:t>
      </w:r>
      <w:r w:rsidR="00B903DA" w:rsidRPr="00DF332C">
        <w:rPr>
          <w:rFonts w:ascii="Arial" w:hAnsi="Arial" w:cs="Arial"/>
          <w:sz w:val="24"/>
          <w:szCs w:val="24"/>
        </w:rPr>
        <w:t>970</w:t>
      </w:r>
      <w:r w:rsidR="00B903DA" w:rsidRPr="00DF332C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="00B903DA" w:rsidRPr="00DF332C">
        <w:rPr>
          <w:rFonts w:ascii="Arial" w:hAnsi="Arial" w:cs="Arial"/>
          <w:sz w:val="24"/>
          <w:szCs w:val="24"/>
        </w:rPr>
        <w:t xml:space="preserve">. </w:t>
      </w:r>
    </w:p>
    <w:p w14:paraId="63F65FF1" w14:textId="22636B9F" w:rsidR="00940F91" w:rsidRPr="00DF332C" w:rsidRDefault="001C1F1E" w:rsidP="00394DFF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lastRenderedPageBreak/>
        <w:t xml:space="preserve">Zespół urbanistyczno-architektoniczny najstarszych dzielnic </w:t>
      </w:r>
      <w:r w:rsidR="00507985" w:rsidRPr="00DF332C">
        <w:rPr>
          <w:rFonts w:ascii="Arial" w:hAnsi="Arial" w:cs="Arial"/>
          <w:sz w:val="24"/>
          <w:szCs w:val="24"/>
        </w:rPr>
        <w:t>P</w:t>
      </w:r>
      <w:r w:rsidRPr="00DF332C">
        <w:rPr>
          <w:rFonts w:ascii="Arial" w:hAnsi="Arial" w:cs="Arial"/>
          <w:sz w:val="24"/>
          <w:szCs w:val="24"/>
        </w:rPr>
        <w:t>oznania, w tym Ostrów Tumski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, od 6 października 1982 r. jest wpisany do rejestru zabytków. Rozporządzeniem Prezydenta Rzeczypospolitej Polskiej z</w:t>
      </w:r>
      <w:r w:rsidR="00C414AC" w:rsidRPr="00DF332C">
        <w:rPr>
          <w:rFonts w:ascii="Arial" w:hAnsi="Arial" w:cs="Arial"/>
          <w:sz w:val="24"/>
          <w:szCs w:val="24"/>
        </w:rPr>
        <w:t xml:space="preserve"> dnia</w:t>
      </w:r>
      <w:r w:rsidRPr="00DF332C">
        <w:rPr>
          <w:rFonts w:ascii="Arial" w:hAnsi="Arial" w:cs="Arial"/>
          <w:sz w:val="24"/>
          <w:szCs w:val="24"/>
        </w:rPr>
        <w:t xml:space="preserve"> 28</w:t>
      </w:r>
      <w:r w:rsidR="00A21962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listopada</w:t>
      </w:r>
      <w:r w:rsidR="00A21962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2008 r.</w:t>
      </w:r>
      <w:r w:rsidRPr="00DF332C">
        <w:t xml:space="preserve"> </w:t>
      </w:r>
      <w:r w:rsidRPr="00DF332C">
        <w:rPr>
          <w:rFonts w:ascii="Arial" w:hAnsi="Arial" w:cs="Arial"/>
          <w:sz w:val="24"/>
          <w:szCs w:val="24"/>
        </w:rPr>
        <w:t>w</w:t>
      </w:r>
      <w:r w:rsidR="00C414AC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sprawie uznania za pomnik historii „Poznań – historyczny zespół miasta”</w:t>
      </w:r>
      <w:r w:rsidR="00B903DA" w:rsidRPr="00DF332C">
        <w:rPr>
          <w:rFonts w:ascii="Arial" w:hAnsi="Arial" w:cs="Arial"/>
          <w:sz w:val="24"/>
          <w:szCs w:val="24"/>
        </w:rPr>
        <w:t xml:space="preserve"> (Dz.</w:t>
      </w:r>
      <w:r w:rsidR="00A21962" w:rsidRPr="00DF332C">
        <w:rPr>
          <w:rFonts w:ascii="Arial" w:hAnsi="Arial" w:cs="Arial"/>
          <w:sz w:val="24"/>
          <w:szCs w:val="24"/>
        </w:rPr>
        <w:t> </w:t>
      </w:r>
      <w:r w:rsidR="00B903DA" w:rsidRPr="00DF332C">
        <w:rPr>
          <w:rFonts w:ascii="Arial" w:hAnsi="Arial" w:cs="Arial"/>
          <w:sz w:val="24"/>
          <w:szCs w:val="24"/>
        </w:rPr>
        <w:t>U. poz. 1401)</w:t>
      </w:r>
      <w:r w:rsidRPr="00DF332C">
        <w:rPr>
          <w:rFonts w:ascii="Arial" w:hAnsi="Arial" w:cs="Arial"/>
          <w:sz w:val="24"/>
          <w:szCs w:val="24"/>
        </w:rPr>
        <w:t xml:space="preserve"> Ostrów Tumski </w:t>
      </w:r>
      <w:r w:rsidR="00D819D8" w:rsidRPr="00DF332C">
        <w:rPr>
          <w:rFonts w:ascii="Arial" w:hAnsi="Arial" w:cs="Arial"/>
          <w:sz w:val="24"/>
          <w:szCs w:val="24"/>
        </w:rPr>
        <w:t xml:space="preserve">w Poznaniu </w:t>
      </w:r>
      <w:r w:rsidRPr="00DF332C">
        <w:rPr>
          <w:rFonts w:ascii="Arial" w:hAnsi="Arial" w:cs="Arial"/>
          <w:sz w:val="24"/>
          <w:szCs w:val="24"/>
        </w:rPr>
        <w:t>został uznany – w</w:t>
      </w:r>
      <w:r w:rsidR="00A21962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ramach historycznego zespołu miasta Poznania – jako pomnik historii. Zgodnie z</w:t>
      </w:r>
      <w:r w:rsidR="00A21962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§</w:t>
      </w:r>
      <w:r w:rsidR="00A21962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 xml:space="preserve">2 tego rozporządzenia </w:t>
      </w:r>
      <w:r w:rsidR="001B2A7D" w:rsidRPr="00DF332C">
        <w:rPr>
          <w:rFonts w:ascii="Arial" w:hAnsi="Arial" w:cs="Arial"/>
          <w:sz w:val="24"/>
          <w:szCs w:val="24"/>
        </w:rPr>
        <w:t>c</w:t>
      </w:r>
      <w:r w:rsidRPr="00DF332C">
        <w:rPr>
          <w:rFonts w:ascii="Arial" w:hAnsi="Arial" w:cs="Arial"/>
          <w:sz w:val="24"/>
          <w:szCs w:val="24"/>
        </w:rPr>
        <w:t xml:space="preserve">elem ochrony pomnika historii Poznań – historyczny zespół miasta </w:t>
      </w:r>
      <w:r w:rsidRPr="00DF332C">
        <w:rPr>
          <w:rFonts w:ascii="Arial" w:hAnsi="Arial" w:cs="Arial"/>
          <w:i/>
          <w:iCs/>
          <w:sz w:val="24"/>
          <w:szCs w:val="24"/>
        </w:rPr>
        <w:t>jest zachowanie, ze względu na wartości historyczne, przestrzenne, architektoniczne oraz wartości niematerialne, historycznej części miasta będącego jedną z pierwszych stolic Polski, miejscem pochówku władców, w XV-XVII w. prężnym ośrodkiem kulturowym i</w:t>
      </w:r>
      <w:r w:rsidR="00A21962" w:rsidRPr="00DF332C">
        <w:rPr>
          <w:rFonts w:ascii="Arial" w:hAnsi="Arial" w:cs="Arial"/>
          <w:i/>
          <w:iCs/>
          <w:sz w:val="24"/>
          <w:szCs w:val="24"/>
        </w:rPr>
        <w:t xml:space="preserve"> </w:t>
      </w:r>
      <w:r w:rsidRPr="00DF332C">
        <w:rPr>
          <w:rFonts w:ascii="Arial" w:hAnsi="Arial" w:cs="Arial"/>
          <w:i/>
          <w:iCs/>
          <w:sz w:val="24"/>
          <w:szCs w:val="24"/>
        </w:rPr>
        <w:t xml:space="preserve">handlowym, </w:t>
      </w:r>
      <w:r w:rsidR="00680BEB" w:rsidRPr="00DF332C">
        <w:rPr>
          <w:rFonts w:ascii="Arial" w:hAnsi="Arial" w:cs="Arial"/>
          <w:i/>
          <w:iCs/>
          <w:sz w:val="24"/>
          <w:szCs w:val="24"/>
        </w:rPr>
        <w:t>a</w:t>
      </w:r>
      <w:r w:rsidR="00A21962" w:rsidRPr="00DF332C">
        <w:rPr>
          <w:rFonts w:ascii="Arial" w:hAnsi="Arial" w:cs="Arial"/>
          <w:i/>
          <w:iCs/>
          <w:sz w:val="24"/>
          <w:szCs w:val="24"/>
        </w:rPr>
        <w:t xml:space="preserve"> </w:t>
      </w:r>
      <w:r w:rsidRPr="00DF332C">
        <w:rPr>
          <w:rFonts w:ascii="Arial" w:hAnsi="Arial" w:cs="Arial"/>
          <w:i/>
          <w:iCs/>
          <w:sz w:val="24"/>
          <w:szCs w:val="24"/>
        </w:rPr>
        <w:t>w</w:t>
      </w:r>
      <w:r w:rsidR="00A21962" w:rsidRPr="00DF332C">
        <w:rPr>
          <w:rFonts w:ascii="Arial" w:hAnsi="Arial" w:cs="Arial"/>
          <w:i/>
          <w:iCs/>
          <w:sz w:val="24"/>
          <w:szCs w:val="24"/>
        </w:rPr>
        <w:t xml:space="preserve"> </w:t>
      </w:r>
      <w:r w:rsidRPr="00DF332C">
        <w:rPr>
          <w:rFonts w:ascii="Arial" w:hAnsi="Arial" w:cs="Arial"/>
          <w:i/>
          <w:iCs/>
          <w:sz w:val="24"/>
          <w:szCs w:val="24"/>
        </w:rPr>
        <w:t>XIX w. ogniskiem ruchów niepodległościowych i miejscem powstania wybitnych, w skali europejskiej, założeń fortecznych</w:t>
      </w:r>
      <w:r w:rsidRPr="00DF332C">
        <w:rPr>
          <w:rFonts w:ascii="Arial" w:hAnsi="Arial" w:cs="Arial"/>
          <w:sz w:val="24"/>
          <w:szCs w:val="24"/>
        </w:rPr>
        <w:t>.</w:t>
      </w:r>
      <w:r w:rsidR="00CA0172" w:rsidRPr="00DF332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2A4CFCC" w14:textId="1C9CCD65" w:rsidR="0048472C" w:rsidRPr="00DF332C" w:rsidRDefault="0048472C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Obowiązujące aktualnie regulacje prawne, w szczególności dotyczące ochrony zabytków oraz planowania i zagospodarowania przestrzennego, choć istotne i</w:t>
      </w:r>
      <w:r w:rsidR="00C414AC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niezbędne, nie zapewniają wystarczającego poziomu ochrony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</w:t>
      </w:r>
      <w:r w:rsidR="00A21962" w:rsidRPr="00DF332C">
        <w:rPr>
          <w:rFonts w:ascii="Arial" w:hAnsi="Arial" w:cs="Arial"/>
          <w:sz w:val="24"/>
          <w:szCs w:val="24"/>
        </w:rPr>
        <w:t> </w:t>
      </w:r>
      <w:r w:rsidR="00D819D8" w:rsidRPr="00DF332C">
        <w:rPr>
          <w:rFonts w:ascii="Arial" w:hAnsi="Arial" w:cs="Arial"/>
          <w:sz w:val="24"/>
          <w:szCs w:val="24"/>
        </w:rPr>
        <w:t>Poznaniu</w:t>
      </w:r>
      <w:r w:rsidRPr="00DF332C">
        <w:rPr>
          <w:rFonts w:ascii="Arial" w:hAnsi="Arial" w:cs="Arial"/>
          <w:sz w:val="24"/>
          <w:szCs w:val="24"/>
        </w:rPr>
        <w:t xml:space="preserve"> jako całości. </w:t>
      </w:r>
      <w:r w:rsidR="00D721EB" w:rsidRPr="00DF332C">
        <w:rPr>
          <w:rFonts w:ascii="Arial" w:hAnsi="Arial" w:cs="Arial"/>
          <w:sz w:val="24"/>
          <w:szCs w:val="24"/>
        </w:rPr>
        <w:t>Ochrona ta ma obecnie charakter rozproszony i w dużej mierze zależy od decyzji planistycznych oraz administracyjnych, które nie zawsze uwzględniają szczególną rangę tego obszaru jako dobra o znaczeniu ogólnonarodowym</w:t>
      </w:r>
      <w:r w:rsidRPr="00DF332C">
        <w:rPr>
          <w:rFonts w:ascii="Arial" w:hAnsi="Arial" w:cs="Arial"/>
          <w:sz w:val="24"/>
          <w:szCs w:val="24"/>
        </w:rPr>
        <w:t>.</w:t>
      </w:r>
    </w:p>
    <w:p w14:paraId="07C4828E" w14:textId="13375FA6" w:rsidR="0048472C" w:rsidRPr="00DF332C" w:rsidRDefault="0048472C" w:rsidP="009A64C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Jednocześnie Ostrów Tumski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 xml:space="preserve">, jako obszar położony w centrum dużego miasta, podlega rosnącej presji inwestycyjnej. Presja ta, nawet jeśli realizowana jest w zgodzie z obowiązującymi przepisami, niesie ryzyko stopniowej degradacji historycznego charakteru tego miejsca, naruszenia jego autentyczności oraz </w:t>
      </w:r>
      <w:r w:rsidR="00336C10" w:rsidRPr="00DF332C">
        <w:rPr>
          <w:rFonts w:ascii="Arial" w:hAnsi="Arial" w:cs="Arial"/>
          <w:sz w:val="24"/>
          <w:szCs w:val="24"/>
        </w:rPr>
        <w:t xml:space="preserve">dokonania </w:t>
      </w:r>
      <w:r w:rsidRPr="00DF332C">
        <w:rPr>
          <w:rFonts w:ascii="Arial" w:hAnsi="Arial" w:cs="Arial"/>
          <w:sz w:val="24"/>
          <w:szCs w:val="24"/>
        </w:rPr>
        <w:t>nieodwracalnych zmian w krajobrazie kulturowym. Procesy te, rozciągnięte w czasie i</w:t>
      </w:r>
      <w:r w:rsidR="00336C10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 xml:space="preserve">realizowane poprzez pojedyncze decyzje inwestycyjne, </w:t>
      </w:r>
      <w:r w:rsidR="00336C10" w:rsidRPr="00DF332C">
        <w:rPr>
          <w:rFonts w:ascii="Arial" w:hAnsi="Arial" w:cs="Arial"/>
          <w:sz w:val="24"/>
          <w:szCs w:val="24"/>
        </w:rPr>
        <w:t>doprowadzą</w:t>
      </w:r>
      <w:r w:rsidRPr="00DF332C">
        <w:rPr>
          <w:rFonts w:ascii="Arial" w:hAnsi="Arial" w:cs="Arial"/>
          <w:sz w:val="24"/>
          <w:szCs w:val="24"/>
        </w:rPr>
        <w:t xml:space="preserve"> do utraty </w:t>
      </w:r>
      <w:r w:rsidR="00336C10" w:rsidRPr="00DF332C">
        <w:rPr>
          <w:rFonts w:ascii="Arial" w:hAnsi="Arial" w:cs="Arial"/>
          <w:sz w:val="24"/>
          <w:szCs w:val="24"/>
        </w:rPr>
        <w:t xml:space="preserve">tych </w:t>
      </w:r>
      <w:r w:rsidRPr="00DF332C">
        <w:rPr>
          <w:rFonts w:ascii="Arial" w:hAnsi="Arial" w:cs="Arial"/>
          <w:sz w:val="24"/>
          <w:szCs w:val="24"/>
        </w:rPr>
        <w:t xml:space="preserve">wartości, które uzasadniają szczególny status Ostrowa Tumskiego </w:t>
      </w:r>
      <w:r w:rsidR="00D819D8" w:rsidRPr="00DF332C">
        <w:rPr>
          <w:rFonts w:ascii="Arial" w:hAnsi="Arial" w:cs="Arial"/>
          <w:sz w:val="24"/>
          <w:szCs w:val="24"/>
        </w:rPr>
        <w:t xml:space="preserve">w Poznaniu </w:t>
      </w:r>
      <w:r w:rsidRPr="00DF332C">
        <w:rPr>
          <w:rFonts w:ascii="Arial" w:hAnsi="Arial" w:cs="Arial"/>
          <w:sz w:val="24"/>
          <w:szCs w:val="24"/>
        </w:rPr>
        <w:t>w historii Polski.</w:t>
      </w:r>
    </w:p>
    <w:p w14:paraId="19230A59" w14:textId="08EBE6D4" w:rsidR="009A64CE" w:rsidRPr="00DF332C" w:rsidRDefault="00D55D30" w:rsidP="0092448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ostatnich latach pojawiły się plany przekształcenia północnej części wyspy w</w:t>
      </w:r>
      <w:r w:rsidR="00C414AC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tereny osiedli mieszkaniowych</w:t>
      </w:r>
      <w:r w:rsidR="00B903DA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z wielokondygnacyjnymi budynkami i garażami podziemnymi</w:t>
      </w:r>
      <w:r w:rsidR="00F44F94" w:rsidRPr="00DF332C">
        <w:rPr>
          <w:rFonts w:ascii="Arial" w:hAnsi="Arial" w:cs="Arial"/>
          <w:sz w:val="24"/>
          <w:szCs w:val="24"/>
        </w:rPr>
        <w:t>. W</w:t>
      </w:r>
      <w:r w:rsidR="002B5EB8" w:rsidRPr="00DF332C">
        <w:rPr>
          <w:rFonts w:ascii="Arial" w:hAnsi="Arial" w:cs="Arial"/>
          <w:sz w:val="24"/>
          <w:szCs w:val="24"/>
        </w:rPr>
        <w:t xml:space="preserve"> 2019 r</w:t>
      </w:r>
      <w:r w:rsidR="0092448D" w:rsidRPr="00DF332C">
        <w:rPr>
          <w:rFonts w:ascii="Arial" w:hAnsi="Arial" w:cs="Arial"/>
          <w:sz w:val="24"/>
          <w:szCs w:val="24"/>
        </w:rPr>
        <w:t>.</w:t>
      </w:r>
      <w:r w:rsidR="002B5EB8" w:rsidRPr="00DF332C">
        <w:rPr>
          <w:rFonts w:ascii="Arial" w:hAnsi="Arial" w:cs="Arial"/>
          <w:sz w:val="24"/>
          <w:szCs w:val="24"/>
        </w:rPr>
        <w:t xml:space="preserve"> część Ostrowa Tumskiego w Poznaniu, tzw. Mała Wyspa, będąca dotąd własnością Skarbu Państwa, została</w:t>
      </w:r>
      <w:r w:rsidR="00F44F94" w:rsidRPr="00DF332C">
        <w:rPr>
          <w:rFonts w:ascii="Arial" w:hAnsi="Arial" w:cs="Arial"/>
          <w:sz w:val="24"/>
          <w:szCs w:val="24"/>
        </w:rPr>
        <w:t xml:space="preserve"> </w:t>
      </w:r>
      <w:r w:rsidR="002B5EB8" w:rsidRPr="00DF332C">
        <w:rPr>
          <w:rFonts w:ascii="Arial" w:hAnsi="Arial" w:cs="Arial"/>
          <w:sz w:val="24"/>
          <w:szCs w:val="24"/>
        </w:rPr>
        <w:t>sprzedan</w:t>
      </w:r>
      <w:r w:rsidR="00CC66E9" w:rsidRPr="00DF332C">
        <w:rPr>
          <w:rFonts w:ascii="Arial" w:hAnsi="Arial" w:cs="Arial"/>
          <w:sz w:val="24"/>
          <w:szCs w:val="24"/>
        </w:rPr>
        <w:t>a</w:t>
      </w:r>
      <w:r w:rsidR="002B5EB8" w:rsidRPr="00DF332C">
        <w:rPr>
          <w:rFonts w:ascii="Arial" w:hAnsi="Arial" w:cs="Arial"/>
          <w:sz w:val="24"/>
          <w:szCs w:val="24"/>
        </w:rPr>
        <w:t xml:space="preserve"> prywatnemu inwestorowi. Następnie sporządzono dla </w:t>
      </w:r>
      <w:r w:rsidR="00CC66E9" w:rsidRPr="00DF332C">
        <w:rPr>
          <w:rFonts w:ascii="Arial" w:hAnsi="Arial" w:cs="Arial"/>
          <w:sz w:val="24"/>
          <w:szCs w:val="24"/>
        </w:rPr>
        <w:t xml:space="preserve">niej </w:t>
      </w:r>
      <w:r w:rsidR="002B5EB8" w:rsidRPr="00DF332C">
        <w:rPr>
          <w:rFonts w:ascii="Arial" w:hAnsi="Arial" w:cs="Arial"/>
          <w:sz w:val="24"/>
          <w:szCs w:val="24"/>
        </w:rPr>
        <w:t xml:space="preserve">miejscowy plan zagospodarowania </w:t>
      </w:r>
      <w:r w:rsidR="002B5EB8" w:rsidRPr="00DF332C">
        <w:rPr>
          <w:rFonts w:ascii="Arial" w:hAnsi="Arial" w:cs="Arial"/>
          <w:sz w:val="24"/>
          <w:szCs w:val="24"/>
        </w:rPr>
        <w:lastRenderedPageBreak/>
        <w:t>przestrzenneg</w:t>
      </w:r>
      <w:r w:rsidR="0092448D" w:rsidRPr="00DF332C">
        <w:rPr>
          <w:rFonts w:ascii="Arial" w:hAnsi="Arial" w:cs="Arial"/>
          <w:sz w:val="24"/>
          <w:szCs w:val="24"/>
        </w:rPr>
        <w:t>o</w:t>
      </w:r>
      <w:r w:rsidR="00EC1CD8" w:rsidRPr="00DF332C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="002B5EB8" w:rsidRPr="00DF332C">
        <w:rPr>
          <w:rFonts w:ascii="Arial" w:hAnsi="Arial" w:cs="Arial"/>
          <w:sz w:val="24"/>
          <w:szCs w:val="24"/>
        </w:rPr>
        <w:t xml:space="preserve">, a </w:t>
      </w:r>
      <w:r w:rsidR="00CC66E9" w:rsidRPr="00DF332C">
        <w:rPr>
          <w:rFonts w:ascii="Arial" w:hAnsi="Arial" w:cs="Arial"/>
          <w:sz w:val="24"/>
          <w:szCs w:val="24"/>
        </w:rPr>
        <w:t>w listopadzie 2025 r</w:t>
      </w:r>
      <w:r w:rsidR="00EC1CD8" w:rsidRPr="00DF332C">
        <w:rPr>
          <w:rFonts w:ascii="Arial" w:hAnsi="Arial" w:cs="Arial"/>
          <w:sz w:val="24"/>
          <w:szCs w:val="24"/>
        </w:rPr>
        <w:t>. została</w:t>
      </w:r>
      <w:r w:rsidR="00CC66E9" w:rsidRPr="00DF332C">
        <w:rPr>
          <w:rFonts w:ascii="Arial" w:hAnsi="Arial" w:cs="Arial"/>
          <w:sz w:val="24"/>
          <w:szCs w:val="24"/>
        </w:rPr>
        <w:t xml:space="preserve"> </w:t>
      </w:r>
      <w:r w:rsidR="00F44F94" w:rsidRPr="00DF332C">
        <w:rPr>
          <w:rFonts w:ascii="Arial" w:hAnsi="Arial" w:cs="Arial"/>
          <w:sz w:val="24"/>
          <w:szCs w:val="24"/>
        </w:rPr>
        <w:t>wydan</w:t>
      </w:r>
      <w:r w:rsidR="00EC1CD8" w:rsidRPr="00DF332C">
        <w:rPr>
          <w:rFonts w:ascii="Arial" w:hAnsi="Arial" w:cs="Arial"/>
          <w:sz w:val="24"/>
          <w:szCs w:val="24"/>
        </w:rPr>
        <w:t>a decyzja o</w:t>
      </w:r>
      <w:r w:rsidR="00F44F94" w:rsidRPr="00DF332C">
        <w:rPr>
          <w:rFonts w:ascii="Arial" w:hAnsi="Arial" w:cs="Arial"/>
          <w:sz w:val="24"/>
          <w:szCs w:val="24"/>
        </w:rPr>
        <w:t xml:space="preserve"> </w:t>
      </w:r>
      <w:r w:rsidR="002B5EB8" w:rsidRPr="00DF332C">
        <w:rPr>
          <w:rFonts w:ascii="Arial" w:hAnsi="Arial" w:cs="Arial"/>
          <w:sz w:val="24"/>
          <w:szCs w:val="24"/>
        </w:rPr>
        <w:t>pozwoleni</w:t>
      </w:r>
      <w:r w:rsidR="00EC1CD8" w:rsidRPr="00DF332C">
        <w:rPr>
          <w:rFonts w:ascii="Arial" w:hAnsi="Arial" w:cs="Arial"/>
          <w:sz w:val="24"/>
          <w:szCs w:val="24"/>
        </w:rPr>
        <w:t>u</w:t>
      </w:r>
      <w:r w:rsidR="002B5EB8" w:rsidRPr="00DF332C">
        <w:rPr>
          <w:rFonts w:ascii="Arial" w:hAnsi="Arial" w:cs="Arial"/>
          <w:sz w:val="24"/>
          <w:szCs w:val="24"/>
        </w:rPr>
        <w:t xml:space="preserve"> na budowę</w:t>
      </w:r>
      <w:r w:rsidR="00EC1CD8" w:rsidRPr="00DF332C">
        <w:rPr>
          <w:rFonts w:ascii="Arial" w:hAnsi="Arial" w:cs="Arial"/>
          <w:sz w:val="24"/>
          <w:szCs w:val="24"/>
        </w:rPr>
        <w:t xml:space="preserve"> i inwestor przystąpił do jej realizacji.</w:t>
      </w:r>
      <w:r w:rsidR="002B5EB8" w:rsidRPr="00DF332C">
        <w:rPr>
          <w:rFonts w:ascii="Arial" w:hAnsi="Arial" w:cs="Arial"/>
          <w:sz w:val="24"/>
          <w:szCs w:val="24"/>
        </w:rPr>
        <w:t xml:space="preserve">  </w:t>
      </w:r>
    </w:p>
    <w:p w14:paraId="2297855B" w14:textId="125A8B3A" w:rsidR="00336C10" w:rsidRPr="00DF332C" w:rsidRDefault="00D55D30" w:rsidP="009A64C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 </w:t>
      </w:r>
      <w:r w:rsidR="004E4F88" w:rsidRPr="00DF332C">
        <w:rPr>
          <w:rFonts w:ascii="Arial" w:hAnsi="Arial" w:cs="Arial"/>
          <w:sz w:val="24"/>
          <w:szCs w:val="24"/>
        </w:rPr>
        <w:t xml:space="preserve">Skala zabudowy dopuszczona w uchwalonym </w:t>
      </w:r>
      <w:r w:rsidR="00EC1CD8" w:rsidRPr="00DF332C">
        <w:rPr>
          <w:rFonts w:ascii="Arial" w:hAnsi="Arial" w:cs="Arial"/>
          <w:sz w:val="24"/>
          <w:szCs w:val="24"/>
        </w:rPr>
        <w:t>P</w:t>
      </w:r>
      <w:r w:rsidR="004E4F88" w:rsidRPr="00DF332C">
        <w:rPr>
          <w:rFonts w:ascii="Arial" w:hAnsi="Arial" w:cs="Arial"/>
          <w:sz w:val="24"/>
          <w:szCs w:val="24"/>
        </w:rPr>
        <w:t xml:space="preserve">lanie ogólnym </w:t>
      </w:r>
      <w:r w:rsidR="00EC1CD8" w:rsidRPr="00DF332C">
        <w:rPr>
          <w:rFonts w:ascii="Arial" w:hAnsi="Arial" w:cs="Arial"/>
          <w:sz w:val="24"/>
          <w:szCs w:val="24"/>
        </w:rPr>
        <w:t>miasta</w:t>
      </w:r>
      <w:r w:rsidR="004E4F88" w:rsidRPr="00DF332C">
        <w:rPr>
          <w:rFonts w:ascii="Arial" w:hAnsi="Arial" w:cs="Arial"/>
          <w:sz w:val="24"/>
          <w:szCs w:val="24"/>
        </w:rPr>
        <w:t xml:space="preserve"> Poznań</w:t>
      </w:r>
      <w:r w:rsidR="00EC1CD8" w:rsidRPr="00DF332C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="004E4F88" w:rsidRPr="00DF332C">
        <w:rPr>
          <w:rFonts w:ascii="Arial" w:hAnsi="Arial" w:cs="Arial"/>
          <w:sz w:val="24"/>
          <w:szCs w:val="24"/>
        </w:rPr>
        <w:t xml:space="preserve"> dla pół</w:t>
      </w:r>
      <w:r w:rsidR="007654A0" w:rsidRPr="00DF332C">
        <w:rPr>
          <w:rFonts w:ascii="Arial" w:hAnsi="Arial" w:cs="Arial"/>
          <w:sz w:val="24"/>
          <w:szCs w:val="24"/>
        </w:rPr>
        <w:t xml:space="preserve">nocnej części </w:t>
      </w:r>
      <w:r w:rsidR="004E4F88" w:rsidRPr="00DF332C">
        <w:rPr>
          <w:rFonts w:ascii="Arial" w:hAnsi="Arial" w:cs="Arial"/>
          <w:sz w:val="24"/>
          <w:szCs w:val="24"/>
        </w:rPr>
        <w:t>Ostrowa Tumskiego w Poznaniu</w:t>
      </w:r>
      <w:r w:rsidR="00F44F94" w:rsidRPr="00DF332C">
        <w:rPr>
          <w:rFonts w:ascii="Arial" w:hAnsi="Arial" w:cs="Arial"/>
          <w:sz w:val="24"/>
          <w:szCs w:val="24"/>
        </w:rPr>
        <w:t xml:space="preserve"> stanowi realne zagrożenie </w:t>
      </w:r>
      <w:r w:rsidR="003570F8" w:rsidRPr="00DF332C">
        <w:rPr>
          <w:rFonts w:ascii="Arial" w:hAnsi="Arial" w:cs="Arial"/>
          <w:sz w:val="24"/>
          <w:szCs w:val="24"/>
        </w:rPr>
        <w:t xml:space="preserve">dla </w:t>
      </w:r>
      <w:r w:rsidR="00EC1E88" w:rsidRPr="00DF332C">
        <w:rPr>
          <w:rFonts w:ascii="Arial" w:hAnsi="Arial" w:cs="Arial"/>
          <w:sz w:val="24"/>
          <w:szCs w:val="24"/>
        </w:rPr>
        <w:t>historycznych, bezcennych zabytków Ostrowa Tumskiego.</w:t>
      </w:r>
      <w:r w:rsidR="00F44F94" w:rsidRPr="00DF332C">
        <w:rPr>
          <w:rFonts w:ascii="Arial" w:hAnsi="Arial" w:cs="Arial"/>
          <w:sz w:val="24"/>
          <w:szCs w:val="24"/>
        </w:rPr>
        <w:t xml:space="preserve"> Spowoduje ona niemożliwe do oszacowania</w:t>
      </w:r>
      <w:r w:rsidR="0092448D" w:rsidRPr="00DF332C">
        <w:rPr>
          <w:rFonts w:ascii="Arial" w:hAnsi="Arial" w:cs="Arial"/>
          <w:sz w:val="24"/>
          <w:szCs w:val="24"/>
        </w:rPr>
        <w:t>,</w:t>
      </w:r>
      <w:r w:rsidR="00F44F94" w:rsidRPr="00DF332C">
        <w:rPr>
          <w:rFonts w:ascii="Arial" w:hAnsi="Arial" w:cs="Arial"/>
          <w:sz w:val="24"/>
          <w:szCs w:val="24"/>
        </w:rPr>
        <w:t xml:space="preserve"> bez specjalistycznych badań</w:t>
      </w:r>
      <w:r w:rsidR="0092448D" w:rsidRPr="00DF332C">
        <w:rPr>
          <w:rFonts w:ascii="Arial" w:hAnsi="Arial" w:cs="Arial"/>
          <w:sz w:val="24"/>
          <w:szCs w:val="24"/>
        </w:rPr>
        <w:t>,</w:t>
      </w:r>
      <w:r w:rsidR="00F44F94" w:rsidRPr="00DF332C">
        <w:rPr>
          <w:rFonts w:ascii="Arial" w:hAnsi="Arial" w:cs="Arial"/>
          <w:sz w:val="24"/>
          <w:szCs w:val="24"/>
        </w:rPr>
        <w:t xml:space="preserve"> zmiany stosunków hydrologicznych na wyspie</w:t>
      </w:r>
      <w:r w:rsidR="00C800B4" w:rsidRPr="00DF332C">
        <w:rPr>
          <w:rFonts w:ascii="Arial" w:hAnsi="Arial" w:cs="Arial"/>
          <w:sz w:val="24"/>
          <w:szCs w:val="24"/>
        </w:rPr>
        <w:t>, ze wszystkimi tego konsekwencjami</w:t>
      </w:r>
      <w:r w:rsidR="00F44F94" w:rsidRPr="00DF332C">
        <w:rPr>
          <w:rFonts w:ascii="Arial" w:hAnsi="Arial" w:cs="Arial"/>
          <w:sz w:val="24"/>
          <w:szCs w:val="24"/>
        </w:rPr>
        <w:t xml:space="preserve">. </w:t>
      </w:r>
      <w:r w:rsidR="0092448D" w:rsidRPr="00DF332C">
        <w:rPr>
          <w:rFonts w:ascii="Arial" w:hAnsi="Arial" w:cs="Arial"/>
          <w:sz w:val="24"/>
          <w:szCs w:val="24"/>
        </w:rPr>
        <w:t>Sam p</w:t>
      </w:r>
      <w:r w:rsidR="00F44F94" w:rsidRPr="00DF332C">
        <w:rPr>
          <w:rFonts w:ascii="Arial" w:hAnsi="Arial" w:cs="Arial"/>
          <w:sz w:val="24"/>
          <w:szCs w:val="24"/>
        </w:rPr>
        <w:t xml:space="preserve">roces budowy wpłynie </w:t>
      </w:r>
      <w:r w:rsidR="00C800B4" w:rsidRPr="00DF332C">
        <w:rPr>
          <w:rFonts w:ascii="Arial" w:hAnsi="Arial" w:cs="Arial"/>
          <w:sz w:val="24"/>
          <w:szCs w:val="24"/>
        </w:rPr>
        <w:t xml:space="preserve">negatywnie </w:t>
      </w:r>
      <w:r w:rsidR="00F44F94" w:rsidRPr="00DF332C">
        <w:rPr>
          <w:rFonts w:ascii="Arial" w:hAnsi="Arial" w:cs="Arial"/>
          <w:sz w:val="24"/>
          <w:szCs w:val="24"/>
        </w:rPr>
        <w:t xml:space="preserve">na statykę istniejącej struktury zabytkowej. Negatywnie zmieni się </w:t>
      </w:r>
      <w:r w:rsidR="0092448D" w:rsidRPr="00DF332C">
        <w:rPr>
          <w:rFonts w:ascii="Arial" w:hAnsi="Arial" w:cs="Arial"/>
          <w:sz w:val="24"/>
          <w:szCs w:val="24"/>
        </w:rPr>
        <w:t xml:space="preserve">także </w:t>
      </w:r>
      <w:r w:rsidR="00F44F94" w:rsidRPr="00DF332C">
        <w:rPr>
          <w:rFonts w:ascii="Arial" w:hAnsi="Arial" w:cs="Arial"/>
          <w:sz w:val="24"/>
          <w:szCs w:val="24"/>
        </w:rPr>
        <w:t>krajobraz historyczny</w:t>
      </w:r>
      <w:r w:rsidR="00BF600C" w:rsidRPr="00DF332C">
        <w:rPr>
          <w:rFonts w:ascii="Arial" w:hAnsi="Arial" w:cs="Arial"/>
          <w:sz w:val="24"/>
          <w:szCs w:val="24"/>
        </w:rPr>
        <w:t xml:space="preserve"> i unikalne środowisko przyrodnicze, ponieważ n</w:t>
      </w:r>
      <w:r w:rsidR="00C800B4" w:rsidRPr="00DF332C">
        <w:rPr>
          <w:rFonts w:ascii="Arial" w:hAnsi="Arial" w:cs="Arial"/>
          <w:sz w:val="24"/>
          <w:szCs w:val="24"/>
        </w:rPr>
        <w:t xml:space="preserve">ieodwracalnie zlikwidowany zostanie obszar zbiegu tzw. </w:t>
      </w:r>
      <w:r w:rsidR="0092448D" w:rsidRPr="00DF332C">
        <w:rPr>
          <w:rFonts w:ascii="Arial" w:hAnsi="Arial" w:cs="Arial"/>
          <w:sz w:val="24"/>
          <w:szCs w:val="24"/>
        </w:rPr>
        <w:t>K</w:t>
      </w:r>
      <w:r w:rsidR="00C800B4" w:rsidRPr="00DF332C">
        <w:rPr>
          <w:rFonts w:ascii="Arial" w:hAnsi="Arial" w:cs="Arial"/>
          <w:sz w:val="24"/>
          <w:szCs w:val="24"/>
        </w:rPr>
        <w:t xml:space="preserve">linów </w:t>
      </w:r>
      <w:r w:rsidR="0092448D" w:rsidRPr="00DF332C">
        <w:rPr>
          <w:rFonts w:ascii="Arial" w:hAnsi="Arial" w:cs="Arial"/>
          <w:sz w:val="24"/>
          <w:szCs w:val="24"/>
        </w:rPr>
        <w:t>Z</w:t>
      </w:r>
      <w:r w:rsidR="00C800B4" w:rsidRPr="00DF332C">
        <w:rPr>
          <w:rFonts w:ascii="Arial" w:hAnsi="Arial" w:cs="Arial"/>
          <w:sz w:val="24"/>
          <w:szCs w:val="24"/>
        </w:rPr>
        <w:t xml:space="preserve">ieleni, które są płucami miasta Poznania. </w:t>
      </w:r>
    </w:p>
    <w:p w14:paraId="6A6E21C9" w14:textId="6716B49C" w:rsidR="00D55D30" w:rsidRPr="00DF332C" w:rsidRDefault="00EC1E88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S</w:t>
      </w:r>
      <w:r w:rsidR="00D55D30" w:rsidRPr="00DF332C">
        <w:rPr>
          <w:rFonts w:ascii="Arial" w:hAnsi="Arial" w:cs="Arial"/>
          <w:sz w:val="24"/>
          <w:szCs w:val="24"/>
        </w:rPr>
        <w:t xml:space="preserve">potkało się </w:t>
      </w:r>
      <w:r w:rsidRPr="00DF332C">
        <w:rPr>
          <w:rFonts w:ascii="Arial" w:hAnsi="Arial" w:cs="Arial"/>
          <w:sz w:val="24"/>
          <w:szCs w:val="24"/>
        </w:rPr>
        <w:t xml:space="preserve">to </w:t>
      </w:r>
      <w:r w:rsidR="00D55D30" w:rsidRPr="00DF332C">
        <w:rPr>
          <w:rFonts w:ascii="Arial" w:hAnsi="Arial" w:cs="Arial"/>
          <w:sz w:val="24"/>
          <w:szCs w:val="24"/>
        </w:rPr>
        <w:t>z szerokim sprzeciwem środowisk naukowych, konserwatorskich i społecznych</w:t>
      </w:r>
      <w:r w:rsidR="00D55D30" w:rsidRPr="00DF332C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Pr="00DF332C">
        <w:rPr>
          <w:rFonts w:ascii="Arial" w:hAnsi="Arial" w:cs="Arial"/>
          <w:sz w:val="24"/>
          <w:szCs w:val="24"/>
        </w:rPr>
        <w:t>. W lipcu 2025 r. pod specjalnym listem w tej sprawie, adresowanym do Prezydenta Miasta Poznania i Przewodniczącego Rady Miasta Poznania</w:t>
      </w:r>
      <w:r w:rsidR="00D163E7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podpisało się 15 profesorów zwyczajnych historii sztuki z całej Polski</w:t>
      </w:r>
      <w:r w:rsidRPr="00DF332C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="00D163E7" w:rsidRPr="00DF332C">
        <w:rPr>
          <w:rFonts w:ascii="Arial" w:hAnsi="Arial" w:cs="Arial"/>
          <w:sz w:val="24"/>
          <w:szCs w:val="24"/>
        </w:rPr>
        <w:t>, w</w:t>
      </w:r>
      <w:r w:rsidR="00C414AC" w:rsidRPr="00DF332C">
        <w:rPr>
          <w:rFonts w:ascii="Arial" w:hAnsi="Arial" w:cs="Arial"/>
          <w:sz w:val="24"/>
          <w:szCs w:val="24"/>
        </w:rPr>
        <w:t> </w:t>
      </w:r>
      <w:r w:rsidR="00B93F0D" w:rsidRPr="00DF332C">
        <w:rPr>
          <w:rFonts w:ascii="Arial" w:hAnsi="Arial" w:cs="Arial"/>
          <w:sz w:val="24"/>
          <w:szCs w:val="24"/>
        </w:rPr>
        <w:t xml:space="preserve">tym </w:t>
      </w:r>
      <w:r w:rsidR="00D163E7" w:rsidRPr="00DF332C">
        <w:rPr>
          <w:rFonts w:ascii="Arial" w:hAnsi="Arial" w:cs="Arial"/>
          <w:sz w:val="24"/>
          <w:szCs w:val="24"/>
        </w:rPr>
        <w:t>nestorzy polskiej historii sztuki, cieszący się powszechnym autorytetem i</w:t>
      </w:r>
      <w:r w:rsidR="00C414AC" w:rsidRPr="00DF332C">
        <w:rPr>
          <w:rFonts w:ascii="Arial" w:hAnsi="Arial" w:cs="Arial"/>
          <w:sz w:val="24"/>
          <w:szCs w:val="24"/>
        </w:rPr>
        <w:t> </w:t>
      </w:r>
      <w:r w:rsidR="00D163E7" w:rsidRPr="00DF332C">
        <w:rPr>
          <w:rFonts w:ascii="Arial" w:hAnsi="Arial" w:cs="Arial"/>
          <w:sz w:val="24"/>
          <w:szCs w:val="24"/>
        </w:rPr>
        <w:t>międzynarodowymi osiągnięciami – profesorowie Piotr Skubiszewski i Adam S.</w:t>
      </w:r>
      <w:r w:rsidR="00C414AC" w:rsidRPr="00DF332C">
        <w:rPr>
          <w:rFonts w:ascii="Arial" w:hAnsi="Arial" w:cs="Arial"/>
          <w:sz w:val="24"/>
          <w:szCs w:val="24"/>
        </w:rPr>
        <w:t> </w:t>
      </w:r>
      <w:r w:rsidR="00D163E7" w:rsidRPr="00DF332C">
        <w:rPr>
          <w:rFonts w:ascii="Arial" w:hAnsi="Arial" w:cs="Arial"/>
          <w:sz w:val="24"/>
          <w:szCs w:val="24"/>
        </w:rPr>
        <w:t>Labuda.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336C10" w:rsidRPr="00DF332C">
        <w:rPr>
          <w:rFonts w:ascii="Arial" w:hAnsi="Arial" w:cs="Arial"/>
          <w:sz w:val="24"/>
          <w:szCs w:val="24"/>
        </w:rPr>
        <w:t>Swój s</w:t>
      </w:r>
      <w:r w:rsidR="00F9740B" w:rsidRPr="00DF332C">
        <w:rPr>
          <w:rFonts w:ascii="Arial" w:hAnsi="Arial" w:cs="Arial"/>
          <w:sz w:val="24"/>
          <w:szCs w:val="24"/>
        </w:rPr>
        <w:t>przeciw wyrazi</w:t>
      </w:r>
      <w:r w:rsidR="003C3E27" w:rsidRPr="00DF332C">
        <w:rPr>
          <w:rFonts w:ascii="Arial" w:hAnsi="Arial" w:cs="Arial"/>
          <w:sz w:val="24"/>
          <w:szCs w:val="24"/>
        </w:rPr>
        <w:t>li</w:t>
      </w:r>
      <w:r w:rsidR="00F9740B" w:rsidRPr="00DF332C">
        <w:rPr>
          <w:rFonts w:ascii="Arial" w:hAnsi="Arial" w:cs="Arial"/>
          <w:sz w:val="24"/>
          <w:szCs w:val="24"/>
        </w:rPr>
        <w:t xml:space="preserve"> także</w:t>
      </w:r>
      <w:r w:rsidR="003C3E27" w:rsidRPr="00DF332C">
        <w:rPr>
          <w:rFonts w:ascii="Arial" w:hAnsi="Arial" w:cs="Arial"/>
          <w:sz w:val="24"/>
          <w:szCs w:val="24"/>
        </w:rPr>
        <w:t xml:space="preserve"> m.in.:</w:t>
      </w:r>
      <w:r w:rsidR="00F9740B" w:rsidRPr="00DF332C">
        <w:rPr>
          <w:rFonts w:ascii="Arial" w:hAnsi="Arial" w:cs="Arial"/>
          <w:sz w:val="24"/>
          <w:szCs w:val="24"/>
        </w:rPr>
        <w:t xml:space="preserve"> Komisja Konserwatorska Stowarzyszenia Historyków Sztuki, Rada Naukowa Dyscypliny Nauki o Sztuce Uniwersytetu im. Adama Mickiewicza w Poznaniu</w:t>
      </w:r>
      <w:r w:rsidR="00C414AC" w:rsidRPr="00DF332C">
        <w:rPr>
          <w:rFonts w:ascii="Arial" w:hAnsi="Arial" w:cs="Arial"/>
          <w:sz w:val="24"/>
          <w:szCs w:val="24"/>
        </w:rPr>
        <w:t>,</w:t>
      </w:r>
      <w:r w:rsidR="00F9740B" w:rsidRPr="00DF332C">
        <w:rPr>
          <w:rFonts w:ascii="Arial" w:hAnsi="Arial" w:cs="Arial"/>
          <w:sz w:val="24"/>
          <w:szCs w:val="24"/>
        </w:rPr>
        <w:t xml:space="preserve"> Oddział Poznański i Zarząd Główny Towarzystwa Opieki nad Zabytkami</w:t>
      </w:r>
      <w:r w:rsidR="003C3E27" w:rsidRPr="00DF332C">
        <w:rPr>
          <w:rFonts w:ascii="Arial" w:hAnsi="Arial" w:cs="Arial"/>
          <w:sz w:val="24"/>
          <w:szCs w:val="24"/>
        </w:rPr>
        <w:t>, przedstawiciele Komisji Urbanistyki, Planowania Przestrzennego i</w:t>
      </w:r>
      <w:r w:rsidR="00C414AC" w:rsidRPr="00DF332C">
        <w:rPr>
          <w:rFonts w:ascii="Arial" w:hAnsi="Arial" w:cs="Arial"/>
          <w:sz w:val="24"/>
          <w:szCs w:val="24"/>
        </w:rPr>
        <w:t> </w:t>
      </w:r>
      <w:r w:rsidR="003C3E27" w:rsidRPr="00DF332C">
        <w:rPr>
          <w:rFonts w:ascii="Arial" w:hAnsi="Arial" w:cs="Arial"/>
          <w:sz w:val="24"/>
          <w:szCs w:val="24"/>
        </w:rPr>
        <w:t>Architektury Poznańskiego Oddziału Polskiej Akademii Nauk i</w:t>
      </w:r>
      <w:r w:rsidR="00336C10" w:rsidRPr="00DF332C">
        <w:rPr>
          <w:rFonts w:ascii="Arial" w:hAnsi="Arial" w:cs="Arial"/>
          <w:sz w:val="24"/>
          <w:szCs w:val="24"/>
        </w:rPr>
        <w:t> </w:t>
      </w:r>
      <w:r w:rsidR="003C3E27" w:rsidRPr="00DF332C">
        <w:rPr>
          <w:rFonts w:ascii="Arial" w:hAnsi="Arial" w:cs="Arial"/>
          <w:sz w:val="24"/>
          <w:szCs w:val="24"/>
        </w:rPr>
        <w:t>zgromadzeni na walnym zebraniu członkowie Poznańskiego Towarzystwa Przyjaciół Nauk</w:t>
      </w:r>
      <w:r w:rsidR="00F9740B" w:rsidRPr="00DF332C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F9740B" w:rsidRPr="00DF332C">
        <w:rPr>
          <w:rFonts w:ascii="Arial" w:hAnsi="Arial" w:cs="Arial"/>
          <w:sz w:val="24"/>
          <w:szCs w:val="24"/>
        </w:rPr>
        <w:t>.</w:t>
      </w:r>
    </w:p>
    <w:p w14:paraId="3241E8A4" w14:textId="4F584645" w:rsidR="0092448D" w:rsidRPr="00DF332C" w:rsidRDefault="001B2A7D" w:rsidP="0092448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lastRenderedPageBreak/>
        <w:t xml:space="preserve">Zarysowana powyżej wizja </w:t>
      </w:r>
      <w:r w:rsidR="00F94BEA" w:rsidRPr="00DF332C">
        <w:rPr>
          <w:rFonts w:ascii="Arial" w:hAnsi="Arial" w:cs="Arial"/>
          <w:sz w:val="24"/>
          <w:szCs w:val="24"/>
        </w:rPr>
        <w:t xml:space="preserve">zabudowy </w:t>
      </w:r>
      <w:r w:rsidRPr="00DF332C">
        <w:rPr>
          <w:rFonts w:ascii="Arial" w:hAnsi="Arial" w:cs="Arial"/>
          <w:sz w:val="24"/>
          <w:szCs w:val="24"/>
        </w:rPr>
        <w:t>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F94BEA" w:rsidRPr="00DF332C">
        <w:rPr>
          <w:rFonts w:ascii="Arial" w:hAnsi="Arial" w:cs="Arial"/>
          <w:sz w:val="24"/>
          <w:szCs w:val="24"/>
        </w:rPr>
        <w:t>stoi w</w:t>
      </w:r>
      <w:r w:rsidR="00EC1CD8" w:rsidRPr="00DF332C">
        <w:rPr>
          <w:rFonts w:ascii="Arial" w:hAnsi="Arial" w:cs="Arial"/>
          <w:sz w:val="24"/>
          <w:szCs w:val="24"/>
        </w:rPr>
        <w:t> </w:t>
      </w:r>
      <w:r w:rsidR="00F94BEA" w:rsidRPr="00DF332C">
        <w:rPr>
          <w:rFonts w:ascii="Arial" w:hAnsi="Arial" w:cs="Arial"/>
          <w:sz w:val="24"/>
          <w:szCs w:val="24"/>
        </w:rPr>
        <w:t xml:space="preserve">sprzeczności z zasadą zrównoważonego rozwoju i prowadzi do dominacji priorytetów inwestycyjnych nad potrzebą ochrony dziedzictwa przyrodniczego, </w:t>
      </w:r>
      <w:r w:rsidR="00D55D30" w:rsidRPr="00DF332C">
        <w:rPr>
          <w:rFonts w:ascii="Arial" w:hAnsi="Arial" w:cs="Arial"/>
          <w:sz w:val="24"/>
          <w:szCs w:val="24"/>
        </w:rPr>
        <w:t>kulturow</w:t>
      </w:r>
      <w:r w:rsidR="00F94BEA" w:rsidRPr="00DF332C">
        <w:rPr>
          <w:rFonts w:ascii="Arial" w:hAnsi="Arial" w:cs="Arial"/>
          <w:sz w:val="24"/>
          <w:szCs w:val="24"/>
        </w:rPr>
        <w:t xml:space="preserve">ego </w:t>
      </w:r>
      <w:r w:rsidR="00D55D30" w:rsidRPr="00DF332C">
        <w:rPr>
          <w:rFonts w:ascii="Arial" w:hAnsi="Arial" w:cs="Arial"/>
          <w:sz w:val="24"/>
          <w:szCs w:val="24"/>
        </w:rPr>
        <w:t>i historyczn</w:t>
      </w:r>
      <w:r w:rsidR="00F94BEA" w:rsidRPr="00DF332C">
        <w:rPr>
          <w:rFonts w:ascii="Arial" w:hAnsi="Arial" w:cs="Arial"/>
          <w:sz w:val="24"/>
          <w:szCs w:val="24"/>
        </w:rPr>
        <w:t xml:space="preserve">ego </w:t>
      </w:r>
      <w:r w:rsidR="00D55D30" w:rsidRPr="00DF332C">
        <w:rPr>
          <w:rFonts w:ascii="Arial" w:hAnsi="Arial" w:cs="Arial"/>
          <w:i/>
          <w:iCs/>
          <w:sz w:val="24"/>
          <w:szCs w:val="24"/>
        </w:rPr>
        <w:t>genius loci</w:t>
      </w:r>
      <w:r w:rsidR="00D55D30" w:rsidRPr="00DF332C">
        <w:rPr>
          <w:rFonts w:ascii="Arial" w:hAnsi="Arial" w:cs="Arial"/>
          <w:sz w:val="24"/>
          <w:szCs w:val="24"/>
        </w:rPr>
        <w:t xml:space="preserve"> Ostrowa Tumskiego.</w:t>
      </w:r>
    </w:p>
    <w:p w14:paraId="0074B026" w14:textId="45763C9E" w:rsidR="00D55D30" w:rsidRPr="00DF332C" w:rsidRDefault="00B93F0D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Obszar ten wymaga zapewnienia mu </w:t>
      </w:r>
      <w:r w:rsidR="00D55D30" w:rsidRPr="00DF332C">
        <w:rPr>
          <w:rFonts w:ascii="Arial" w:hAnsi="Arial" w:cs="Arial"/>
          <w:sz w:val="24"/>
          <w:szCs w:val="24"/>
        </w:rPr>
        <w:t xml:space="preserve">trwałej ochrony i udostępnienia </w:t>
      </w:r>
      <w:r w:rsidRPr="00DF332C">
        <w:rPr>
          <w:rFonts w:ascii="Arial" w:hAnsi="Arial" w:cs="Arial"/>
          <w:sz w:val="24"/>
          <w:szCs w:val="24"/>
        </w:rPr>
        <w:t>go</w:t>
      </w:r>
      <w:r w:rsidR="00B903DA" w:rsidRPr="00DF332C">
        <w:rPr>
          <w:rFonts w:ascii="Arial" w:hAnsi="Arial" w:cs="Arial"/>
          <w:sz w:val="24"/>
          <w:szCs w:val="24"/>
        </w:rPr>
        <w:t xml:space="preserve"> nie tylko</w:t>
      </w:r>
      <w:r w:rsidR="00D55D30" w:rsidRPr="00DF332C">
        <w:rPr>
          <w:rFonts w:ascii="Arial" w:hAnsi="Arial" w:cs="Arial"/>
          <w:sz w:val="24"/>
          <w:szCs w:val="24"/>
        </w:rPr>
        <w:t xml:space="preserve"> </w:t>
      </w:r>
      <w:r w:rsidR="00CE56E8" w:rsidRPr="00DF332C">
        <w:rPr>
          <w:rFonts w:ascii="Arial" w:hAnsi="Arial" w:cs="Arial"/>
          <w:sz w:val="24"/>
          <w:szCs w:val="24"/>
        </w:rPr>
        <w:t xml:space="preserve">dzisiejszym </w:t>
      </w:r>
      <w:r w:rsidR="00D55D30" w:rsidRPr="00DF332C">
        <w:rPr>
          <w:rFonts w:ascii="Arial" w:hAnsi="Arial" w:cs="Arial"/>
          <w:sz w:val="24"/>
          <w:szCs w:val="24"/>
        </w:rPr>
        <w:t>mieszkańcom</w:t>
      </w:r>
      <w:r w:rsidR="00B903DA" w:rsidRPr="00DF332C">
        <w:rPr>
          <w:rFonts w:ascii="Arial" w:hAnsi="Arial" w:cs="Arial"/>
          <w:sz w:val="24"/>
          <w:szCs w:val="24"/>
        </w:rPr>
        <w:t xml:space="preserve"> Poznania</w:t>
      </w:r>
      <w:r w:rsidR="00D55D30" w:rsidRPr="00DF332C">
        <w:rPr>
          <w:rFonts w:ascii="Arial" w:hAnsi="Arial" w:cs="Arial"/>
          <w:sz w:val="24"/>
          <w:szCs w:val="24"/>
        </w:rPr>
        <w:t xml:space="preserve"> i</w:t>
      </w:r>
      <w:r w:rsidR="001E0BDA" w:rsidRPr="00DF332C">
        <w:rPr>
          <w:rFonts w:ascii="Arial" w:hAnsi="Arial" w:cs="Arial"/>
          <w:sz w:val="24"/>
          <w:szCs w:val="24"/>
        </w:rPr>
        <w:t> </w:t>
      </w:r>
      <w:r w:rsidR="00D55D30" w:rsidRPr="00DF332C">
        <w:rPr>
          <w:rFonts w:ascii="Arial" w:hAnsi="Arial" w:cs="Arial"/>
          <w:sz w:val="24"/>
          <w:szCs w:val="24"/>
        </w:rPr>
        <w:t>turystom</w:t>
      </w:r>
      <w:r w:rsidR="00B903DA" w:rsidRPr="00DF332C">
        <w:rPr>
          <w:rFonts w:ascii="Arial" w:hAnsi="Arial" w:cs="Arial"/>
          <w:sz w:val="24"/>
          <w:szCs w:val="24"/>
        </w:rPr>
        <w:t>, ale również</w:t>
      </w:r>
      <w:r w:rsidR="00CE56E8" w:rsidRPr="00DF332C">
        <w:rPr>
          <w:rFonts w:ascii="Arial" w:hAnsi="Arial" w:cs="Arial"/>
          <w:sz w:val="24"/>
          <w:szCs w:val="24"/>
        </w:rPr>
        <w:t xml:space="preserve"> zachowania </w:t>
      </w:r>
      <w:r w:rsidRPr="00DF332C">
        <w:rPr>
          <w:rFonts w:ascii="Arial" w:hAnsi="Arial" w:cs="Arial"/>
          <w:sz w:val="24"/>
          <w:szCs w:val="24"/>
        </w:rPr>
        <w:t>go</w:t>
      </w:r>
      <w:r w:rsidR="00CE56E8" w:rsidRPr="00DF332C">
        <w:rPr>
          <w:rFonts w:ascii="Arial" w:hAnsi="Arial" w:cs="Arial"/>
          <w:sz w:val="24"/>
          <w:szCs w:val="24"/>
        </w:rPr>
        <w:t xml:space="preserve"> dla przyszłych pokoleń</w:t>
      </w:r>
      <w:r w:rsidR="00D55D30" w:rsidRPr="00DF332C">
        <w:rPr>
          <w:rFonts w:ascii="Arial" w:hAnsi="Arial" w:cs="Arial"/>
          <w:sz w:val="24"/>
          <w:szCs w:val="24"/>
        </w:rPr>
        <w:t>.</w:t>
      </w:r>
    </w:p>
    <w:p w14:paraId="14ACD113" w14:textId="527F00B9" w:rsidR="00D55D30" w:rsidRPr="00DF332C" w:rsidRDefault="0048472C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 tym kontekście konieczne </w:t>
      </w:r>
      <w:r w:rsidR="00891C59" w:rsidRPr="00DF332C">
        <w:rPr>
          <w:rFonts w:ascii="Arial" w:hAnsi="Arial" w:cs="Arial"/>
          <w:sz w:val="24"/>
          <w:szCs w:val="24"/>
        </w:rPr>
        <w:t>jest</w:t>
      </w:r>
      <w:r w:rsidRPr="00DF332C">
        <w:rPr>
          <w:rFonts w:ascii="Arial" w:hAnsi="Arial" w:cs="Arial"/>
          <w:sz w:val="24"/>
          <w:szCs w:val="24"/>
        </w:rPr>
        <w:t xml:space="preserve"> przyjęcie odrębnej ustawy, </w:t>
      </w:r>
      <w:r w:rsidR="00891C59" w:rsidRPr="00DF332C">
        <w:rPr>
          <w:rFonts w:ascii="Arial" w:hAnsi="Arial" w:cs="Arial"/>
          <w:sz w:val="24"/>
          <w:szCs w:val="24"/>
        </w:rPr>
        <w:t xml:space="preserve">która ustanowi </w:t>
      </w:r>
      <w:r w:rsidRPr="00DF332C">
        <w:rPr>
          <w:rFonts w:ascii="Arial" w:hAnsi="Arial" w:cs="Arial"/>
          <w:sz w:val="24"/>
          <w:szCs w:val="24"/>
        </w:rPr>
        <w:t>szczególny reżim ochronny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 xml:space="preserve">, odpowiadający jego randze oraz znaczeniu. </w:t>
      </w:r>
      <w:r w:rsidRPr="00117CAD">
        <w:rPr>
          <w:rFonts w:ascii="Arial" w:hAnsi="Arial" w:cs="Arial"/>
          <w:sz w:val="24"/>
          <w:szCs w:val="24"/>
        </w:rPr>
        <w:t>P</w:t>
      </w:r>
      <w:r w:rsidR="00891C59" w:rsidRPr="00117CAD">
        <w:rPr>
          <w:rFonts w:ascii="Arial" w:hAnsi="Arial" w:cs="Arial"/>
          <w:sz w:val="24"/>
          <w:szCs w:val="24"/>
        </w:rPr>
        <w:t>rzedstawiony p</w:t>
      </w:r>
      <w:r w:rsidRPr="00117CAD">
        <w:rPr>
          <w:rFonts w:ascii="Arial" w:hAnsi="Arial" w:cs="Arial"/>
          <w:sz w:val="24"/>
          <w:szCs w:val="24"/>
        </w:rPr>
        <w:t>rojekt ustaw</w:t>
      </w:r>
      <w:r w:rsidR="00891C59" w:rsidRPr="00117CAD">
        <w:rPr>
          <w:rFonts w:ascii="Arial" w:hAnsi="Arial" w:cs="Arial"/>
          <w:sz w:val="24"/>
          <w:szCs w:val="24"/>
        </w:rPr>
        <w:t>y</w:t>
      </w:r>
      <w:r w:rsidRPr="00117CAD">
        <w:rPr>
          <w:rFonts w:ascii="Arial" w:hAnsi="Arial" w:cs="Arial"/>
          <w:sz w:val="24"/>
          <w:szCs w:val="24"/>
        </w:rPr>
        <w:t xml:space="preserve"> stanowi wyraz odpowiedzialności za zachowanie dziedzictwa narodowego dla obecnych i</w:t>
      </w:r>
      <w:r w:rsidR="00EC1CD8" w:rsidRPr="00117CAD">
        <w:rPr>
          <w:rFonts w:ascii="Arial" w:hAnsi="Arial" w:cs="Arial"/>
          <w:sz w:val="24"/>
          <w:szCs w:val="24"/>
        </w:rPr>
        <w:t> </w:t>
      </w:r>
      <w:r w:rsidRPr="00117CAD">
        <w:rPr>
          <w:rFonts w:ascii="Arial" w:hAnsi="Arial" w:cs="Arial"/>
          <w:sz w:val="24"/>
          <w:szCs w:val="24"/>
        </w:rPr>
        <w:t>przyszłych pokoleń</w:t>
      </w:r>
      <w:r w:rsidR="00891C59" w:rsidRPr="00117CAD">
        <w:rPr>
          <w:rFonts w:ascii="Arial" w:hAnsi="Arial" w:cs="Arial"/>
          <w:sz w:val="24"/>
          <w:szCs w:val="24"/>
        </w:rPr>
        <w:t>,</w:t>
      </w:r>
      <w:r w:rsidRPr="00117CAD">
        <w:rPr>
          <w:rFonts w:ascii="Arial" w:hAnsi="Arial" w:cs="Arial"/>
          <w:sz w:val="24"/>
          <w:szCs w:val="24"/>
        </w:rPr>
        <w:t xml:space="preserve"> realizuj</w:t>
      </w:r>
      <w:r w:rsidR="00891C59" w:rsidRPr="00117CAD">
        <w:rPr>
          <w:rFonts w:ascii="Arial" w:hAnsi="Arial" w:cs="Arial"/>
          <w:sz w:val="24"/>
          <w:szCs w:val="24"/>
        </w:rPr>
        <w:t>ąc</w:t>
      </w:r>
      <w:r w:rsidRPr="00117CAD">
        <w:rPr>
          <w:rFonts w:ascii="Arial" w:hAnsi="Arial" w:cs="Arial"/>
          <w:sz w:val="24"/>
          <w:szCs w:val="24"/>
        </w:rPr>
        <w:t xml:space="preserve"> konstytucyjny obowiązek</w:t>
      </w:r>
      <w:r w:rsidR="00891C59" w:rsidRPr="00117CAD">
        <w:rPr>
          <w:rFonts w:ascii="Arial" w:hAnsi="Arial" w:cs="Arial"/>
          <w:sz w:val="24"/>
          <w:szCs w:val="24"/>
        </w:rPr>
        <w:t xml:space="preserve"> </w:t>
      </w:r>
      <w:r w:rsidR="00C414AC" w:rsidRPr="00117CAD">
        <w:rPr>
          <w:rFonts w:ascii="Arial" w:hAnsi="Arial" w:cs="Arial"/>
          <w:sz w:val="24"/>
          <w:szCs w:val="24"/>
        </w:rPr>
        <w:t>wyrażony</w:t>
      </w:r>
      <w:r w:rsidR="00891C59" w:rsidRPr="00117CAD">
        <w:rPr>
          <w:rFonts w:ascii="Arial" w:hAnsi="Arial" w:cs="Arial"/>
          <w:sz w:val="24"/>
          <w:szCs w:val="24"/>
        </w:rPr>
        <w:t xml:space="preserve"> </w:t>
      </w:r>
      <w:r w:rsidRPr="00117CAD">
        <w:rPr>
          <w:rFonts w:ascii="Arial" w:hAnsi="Arial" w:cs="Arial"/>
          <w:sz w:val="24"/>
          <w:szCs w:val="24"/>
        </w:rPr>
        <w:t>w art. 5 Konstytucji R</w:t>
      </w:r>
      <w:r w:rsidR="001E0BDA" w:rsidRPr="00117CAD">
        <w:rPr>
          <w:rFonts w:ascii="Arial" w:hAnsi="Arial" w:cs="Arial"/>
          <w:sz w:val="24"/>
          <w:szCs w:val="24"/>
        </w:rPr>
        <w:t xml:space="preserve">zeczypospolitej </w:t>
      </w:r>
      <w:r w:rsidRPr="00117CAD">
        <w:rPr>
          <w:rFonts w:ascii="Arial" w:hAnsi="Arial" w:cs="Arial"/>
          <w:sz w:val="24"/>
          <w:szCs w:val="24"/>
        </w:rPr>
        <w:t>P</w:t>
      </w:r>
      <w:r w:rsidR="001E0BDA" w:rsidRPr="00117CAD">
        <w:rPr>
          <w:rFonts w:ascii="Arial" w:hAnsi="Arial" w:cs="Arial"/>
          <w:sz w:val="24"/>
          <w:szCs w:val="24"/>
        </w:rPr>
        <w:t>olskiej</w:t>
      </w:r>
      <w:r w:rsidRPr="00117CAD">
        <w:rPr>
          <w:rFonts w:ascii="Arial" w:hAnsi="Arial" w:cs="Arial"/>
          <w:sz w:val="24"/>
          <w:szCs w:val="24"/>
        </w:rPr>
        <w:t>.</w:t>
      </w:r>
      <w:r w:rsidR="00D55D30" w:rsidRPr="00DF332C">
        <w:rPr>
          <w:rFonts w:ascii="Arial" w:hAnsi="Arial" w:cs="Arial"/>
          <w:sz w:val="24"/>
          <w:szCs w:val="24"/>
        </w:rPr>
        <w:t xml:space="preserve"> </w:t>
      </w:r>
      <w:r w:rsidR="00B93F0D" w:rsidRPr="00DF332C">
        <w:rPr>
          <w:rFonts w:ascii="Arial" w:hAnsi="Arial" w:cs="Arial"/>
          <w:sz w:val="24"/>
          <w:szCs w:val="24"/>
        </w:rPr>
        <w:t>Stanowi on odpowiedź na utrzymującą się rozbieżność pomiędzy lokalną polityką inwestycyjną a potrzebą ochrony dobra o</w:t>
      </w:r>
      <w:r w:rsidR="00EC1CD8" w:rsidRPr="00DF332C">
        <w:rPr>
          <w:rFonts w:ascii="Arial" w:hAnsi="Arial" w:cs="Arial"/>
          <w:sz w:val="24"/>
          <w:szCs w:val="24"/>
        </w:rPr>
        <w:t> </w:t>
      </w:r>
      <w:r w:rsidR="00B93F0D" w:rsidRPr="00DF332C">
        <w:rPr>
          <w:rFonts w:ascii="Arial" w:hAnsi="Arial" w:cs="Arial"/>
          <w:sz w:val="24"/>
          <w:szCs w:val="24"/>
        </w:rPr>
        <w:t xml:space="preserve">wyjątkowym znaczeniu dla historii </w:t>
      </w:r>
      <w:r w:rsidR="00B345D7" w:rsidRPr="00DF332C">
        <w:rPr>
          <w:rFonts w:ascii="Arial" w:hAnsi="Arial" w:cs="Arial"/>
          <w:sz w:val="24"/>
          <w:szCs w:val="24"/>
        </w:rPr>
        <w:t>p</w:t>
      </w:r>
      <w:r w:rsidR="00B93F0D" w:rsidRPr="00DF332C">
        <w:rPr>
          <w:rFonts w:ascii="Arial" w:hAnsi="Arial" w:cs="Arial"/>
          <w:sz w:val="24"/>
          <w:szCs w:val="24"/>
        </w:rPr>
        <w:t xml:space="preserve">aństwa </w:t>
      </w:r>
      <w:r w:rsidR="00B345D7" w:rsidRPr="00DF332C">
        <w:rPr>
          <w:rFonts w:ascii="Arial" w:hAnsi="Arial" w:cs="Arial"/>
          <w:sz w:val="24"/>
          <w:szCs w:val="24"/>
        </w:rPr>
        <w:t>p</w:t>
      </w:r>
      <w:r w:rsidR="00B93F0D" w:rsidRPr="00DF332C">
        <w:rPr>
          <w:rFonts w:ascii="Arial" w:hAnsi="Arial" w:cs="Arial"/>
          <w:sz w:val="24"/>
          <w:szCs w:val="24"/>
        </w:rPr>
        <w:t xml:space="preserve">olskiego. Jej celem jest ustanowienie jednoznacznego, trwałego i spójnego reżimu ochronnego, który uniezależni przyszłość Ostrowa Tumskiego </w:t>
      </w:r>
      <w:r w:rsidR="00D819D8" w:rsidRPr="00DF332C">
        <w:rPr>
          <w:rFonts w:ascii="Arial" w:hAnsi="Arial" w:cs="Arial"/>
          <w:sz w:val="24"/>
          <w:szCs w:val="24"/>
        </w:rPr>
        <w:t xml:space="preserve">w Poznaniu </w:t>
      </w:r>
      <w:r w:rsidR="00B93F0D" w:rsidRPr="00DF332C">
        <w:rPr>
          <w:rFonts w:ascii="Arial" w:hAnsi="Arial" w:cs="Arial"/>
          <w:sz w:val="24"/>
          <w:szCs w:val="24"/>
        </w:rPr>
        <w:t>od zmiennych decyzji planistycznych i presji rynkowej.</w:t>
      </w:r>
    </w:p>
    <w:p w14:paraId="46D5D612" w14:textId="2DCA8EC1" w:rsidR="00394DFF" w:rsidRPr="00DF332C" w:rsidRDefault="0048472C" w:rsidP="00EC1CD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Celem ustawy jest </w:t>
      </w:r>
      <w:r w:rsidR="00F421D6" w:rsidRPr="00DF332C">
        <w:rPr>
          <w:rFonts w:ascii="Arial" w:hAnsi="Arial" w:cs="Arial"/>
          <w:sz w:val="24"/>
          <w:szCs w:val="24"/>
        </w:rPr>
        <w:t xml:space="preserve">przy tym </w:t>
      </w:r>
      <w:r w:rsidRPr="00DF332C">
        <w:rPr>
          <w:rFonts w:ascii="Arial" w:hAnsi="Arial" w:cs="Arial"/>
          <w:sz w:val="24"/>
          <w:szCs w:val="24"/>
        </w:rPr>
        <w:t>nie tylko ochrona istniejących zabytków, lecz także zachowanie historycznego charakteru całego obszaru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</w:t>
      </w:r>
      <w:r w:rsidR="00EC1CD8" w:rsidRPr="00DF332C">
        <w:rPr>
          <w:rFonts w:ascii="Arial" w:hAnsi="Arial" w:cs="Arial"/>
          <w:sz w:val="24"/>
          <w:szCs w:val="24"/>
        </w:rPr>
        <w:t> </w:t>
      </w:r>
      <w:r w:rsidR="00D819D8" w:rsidRPr="00DF332C">
        <w:rPr>
          <w:rFonts w:ascii="Arial" w:hAnsi="Arial" w:cs="Arial"/>
          <w:sz w:val="24"/>
          <w:szCs w:val="24"/>
        </w:rPr>
        <w:t>Poznaniu</w:t>
      </w:r>
      <w:r w:rsidRPr="00DF332C">
        <w:rPr>
          <w:rFonts w:ascii="Arial" w:hAnsi="Arial" w:cs="Arial"/>
          <w:sz w:val="24"/>
          <w:szCs w:val="24"/>
        </w:rPr>
        <w:t xml:space="preserve">, rozumianego jako spójna przestrzeń kulturowa, której wartości nie da się sprowadzić wyłącznie do sumy pojedynczych obiektów. </w:t>
      </w:r>
      <w:r w:rsidR="00D721EB" w:rsidRPr="00DF332C">
        <w:rPr>
          <w:rFonts w:ascii="Arial" w:hAnsi="Arial" w:cs="Arial"/>
          <w:sz w:val="24"/>
          <w:szCs w:val="24"/>
        </w:rPr>
        <w:t>Ustawa zmierza do zapewnienia trwałości tej ochrony poprzez wprowadzenie jednoznacznych zasad dotyczących nowej zabudowy oraz wzmocnienie roli państwa w gospodarowaniu nieruchomościami na tym obszarze</w:t>
      </w:r>
      <w:r w:rsidR="00891C59" w:rsidRPr="00DF332C">
        <w:rPr>
          <w:rFonts w:ascii="Arial" w:hAnsi="Arial" w:cs="Arial"/>
          <w:sz w:val="24"/>
          <w:szCs w:val="24"/>
        </w:rPr>
        <w:t>.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D55D30" w:rsidRPr="00DF332C">
        <w:rPr>
          <w:rFonts w:ascii="Arial" w:hAnsi="Arial" w:cs="Arial"/>
          <w:sz w:val="24"/>
          <w:szCs w:val="24"/>
        </w:rPr>
        <w:t xml:space="preserve">Należycie </w:t>
      </w:r>
      <w:r w:rsidR="00891C59" w:rsidRPr="00DF332C">
        <w:rPr>
          <w:rFonts w:ascii="Arial" w:hAnsi="Arial" w:cs="Arial"/>
          <w:sz w:val="24"/>
          <w:szCs w:val="24"/>
        </w:rPr>
        <w:t xml:space="preserve">zabezpiecza </w:t>
      </w:r>
      <w:r w:rsidR="00B93F0D" w:rsidRPr="00DF332C">
        <w:rPr>
          <w:rFonts w:ascii="Arial" w:hAnsi="Arial" w:cs="Arial"/>
          <w:sz w:val="24"/>
          <w:szCs w:val="24"/>
        </w:rPr>
        <w:t xml:space="preserve">ona </w:t>
      </w:r>
      <w:r w:rsidR="00891C59" w:rsidRPr="00DF332C">
        <w:rPr>
          <w:rFonts w:ascii="Arial" w:hAnsi="Arial" w:cs="Arial"/>
          <w:sz w:val="24"/>
          <w:szCs w:val="24"/>
        </w:rPr>
        <w:t>również interesy aktualnych właścicieli nieruchomości położonych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</w:t>
      </w:r>
      <w:r w:rsidR="00EC1CD8" w:rsidRPr="00DF332C">
        <w:rPr>
          <w:rFonts w:ascii="Arial" w:hAnsi="Arial" w:cs="Arial"/>
          <w:sz w:val="24"/>
          <w:szCs w:val="24"/>
        </w:rPr>
        <w:t> </w:t>
      </w:r>
      <w:r w:rsidR="00D819D8" w:rsidRPr="00DF332C">
        <w:rPr>
          <w:rFonts w:ascii="Arial" w:hAnsi="Arial" w:cs="Arial"/>
          <w:sz w:val="24"/>
          <w:szCs w:val="24"/>
        </w:rPr>
        <w:t>Poznaniu</w:t>
      </w:r>
      <w:r w:rsidRPr="00DF332C">
        <w:rPr>
          <w:rFonts w:ascii="Arial" w:hAnsi="Arial" w:cs="Arial"/>
          <w:sz w:val="24"/>
          <w:szCs w:val="24"/>
        </w:rPr>
        <w:t>.</w:t>
      </w:r>
      <w:r w:rsidR="00EC1CD8" w:rsidRPr="00DF332C">
        <w:rPr>
          <w:rFonts w:ascii="Arial" w:hAnsi="Arial" w:cs="Arial"/>
          <w:sz w:val="24"/>
          <w:szCs w:val="24"/>
        </w:rPr>
        <w:br w:type="page"/>
      </w:r>
    </w:p>
    <w:p w14:paraId="12FD045F" w14:textId="67BD23D6" w:rsidR="0018109B" w:rsidRPr="00DF332C" w:rsidRDefault="008C4BCD" w:rsidP="00394DFF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F332C">
        <w:rPr>
          <w:rFonts w:ascii="Arial" w:hAnsi="Arial" w:cs="Arial"/>
          <w:b/>
          <w:sz w:val="24"/>
          <w:szCs w:val="24"/>
        </w:rPr>
        <w:lastRenderedPageBreak/>
        <w:t>SZCZEGÓŁOWY OPIS PROPONOWANYCH ZMIAN</w:t>
      </w:r>
      <w:r w:rsidR="003F24F2" w:rsidRPr="00DF332C">
        <w:rPr>
          <w:rFonts w:ascii="Arial" w:hAnsi="Arial" w:cs="Arial"/>
          <w:b/>
          <w:sz w:val="24"/>
          <w:szCs w:val="24"/>
        </w:rPr>
        <w:t xml:space="preserve"> – rzeczywisty stan </w:t>
      </w:r>
      <w:r w:rsidR="00092385" w:rsidRPr="00DF332C">
        <w:rPr>
          <w:rFonts w:ascii="Arial" w:hAnsi="Arial" w:cs="Arial"/>
          <w:b/>
          <w:sz w:val="24"/>
          <w:szCs w:val="24"/>
        </w:rPr>
        <w:br/>
      </w:r>
      <w:r w:rsidR="003F24F2" w:rsidRPr="00DF332C">
        <w:rPr>
          <w:rFonts w:ascii="Arial" w:hAnsi="Arial" w:cs="Arial"/>
          <w:b/>
          <w:sz w:val="24"/>
          <w:szCs w:val="24"/>
        </w:rPr>
        <w:t>w dziedzinie, która ma być unormowana; różnice pomiędzy dotychczasowym a projektowanym stanem prawnym</w:t>
      </w:r>
      <w:r w:rsidR="007B7409" w:rsidRPr="00DF332C">
        <w:rPr>
          <w:rFonts w:ascii="Arial" w:hAnsi="Arial" w:cs="Arial"/>
          <w:b/>
          <w:sz w:val="24"/>
          <w:szCs w:val="24"/>
        </w:rPr>
        <w:t>; przewidywane skutki prawne</w:t>
      </w:r>
    </w:p>
    <w:p w14:paraId="1462548D" w14:textId="77777777" w:rsidR="003C42E1" w:rsidRPr="00DF332C" w:rsidRDefault="003C42E1" w:rsidP="00394DF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32374C5" w14:textId="4B5E704A" w:rsidR="00F40600" w:rsidRPr="00DF332C" w:rsidRDefault="00584E79" w:rsidP="001B2A7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Projektowana ustawa wprowadza nową formę ochrony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</w:t>
      </w:r>
      <w:r w:rsidR="00EC1CD8" w:rsidRPr="00DF332C">
        <w:rPr>
          <w:rFonts w:ascii="Arial" w:hAnsi="Arial" w:cs="Arial"/>
          <w:sz w:val="24"/>
          <w:szCs w:val="24"/>
        </w:rPr>
        <w:t> </w:t>
      </w:r>
      <w:r w:rsidR="00D819D8" w:rsidRPr="00DF332C">
        <w:rPr>
          <w:rFonts w:ascii="Arial" w:hAnsi="Arial" w:cs="Arial"/>
          <w:sz w:val="24"/>
          <w:szCs w:val="24"/>
        </w:rPr>
        <w:t>Poznaniu</w:t>
      </w:r>
      <w:r w:rsidRPr="00DF332C">
        <w:rPr>
          <w:rFonts w:ascii="Arial" w:hAnsi="Arial" w:cs="Arial"/>
          <w:sz w:val="24"/>
          <w:szCs w:val="24"/>
        </w:rPr>
        <w:t>, wykraczającą poza obowiązujące dotychczas rozwiązania prawne i</w:t>
      </w:r>
      <w:r w:rsidR="00EC1CD8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 xml:space="preserve">mającą charakter uzupełniający wobec już istniejących mechanizmów ochronnych. </w:t>
      </w:r>
      <w:r w:rsidR="001B2A7D" w:rsidRPr="00DF332C">
        <w:rPr>
          <w:rFonts w:ascii="Arial" w:hAnsi="Arial" w:cs="Arial"/>
          <w:sz w:val="24"/>
          <w:szCs w:val="24"/>
        </w:rPr>
        <w:t>Jej w</w:t>
      </w:r>
      <w:r w:rsidR="00F40600" w:rsidRPr="00DF332C">
        <w:rPr>
          <w:rFonts w:ascii="Arial" w:hAnsi="Arial" w:cs="Arial"/>
          <w:sz w:val="24"/>
          <w:szCs w:val="24"/>
        </w:rPr>
        <w:t xml:space="preserve">prowadzenie możliwe jest wyłącznie na drodze zmian legislacyjnych, gdyż ochrona ta </w:t>
      </w:r>
      <w:r w:rsidR="00F4203D" w:rsidRPr="00DF332C">
        <w:rPr>
          <w:rFonts w:ascii="Arial" w:hAnsi="Arial" w:cs="Arial"/>
          <w:sz w:val="24"/>
          <w:szCs w:val="24"/>
        </w:rPr>
        <w:t>(</w:t>
      </w:r>
      <w:r w:rsidR="00F40600" w:rsidRPr="00DF332C">
        <w:rPr>
          <w:rFonts w:ascii="Arial" w:hAnsi="Arial" w:cs="Arial"/>
          <w:sz w:val="24"/>
          <w:szCs w:val="24"/>
        </w:rPr>
        <w:t>o charakterze ogólnym</w:t>
      </w:r>
      <w:r w:rsidR="00F4203D" w:rsidRPr="00DF332C">
        <w:rPr>
          <w:rFonts w:ascii="Arial" w:hAnsi="Arial" w:cs="Arial"/>
          <w:sz w:val="24"/>
          <w:szCs w:val="24"/>
        </w:rPr>
        <w:t>)</w:t>
      </w:r>
      <w:r w:rsidR="00F40600" w:rsidRPr="00DF332C">
        <w:rPr>
          <w:rFonts w:ascii="Arial" w:hAnsi="Arial" w:cs="Arial"/>
          <w:sz w:val="24"/>
          <w:szCs w:val="24"/>
        </w:rPr>
        <w:t xml:space="preserve"> </w:t>
      </w:r>
      <w:r w:rsidR="001B2A7D" w:rsidRPr="00DF332C">
        <w:rPr>
          <w:rFonts w:ascii="Arial" w:hAnsi="Arial" w:cs="Arial"/>
          <w:sz w:val="24"/>
          <w:szCs w:val="24"/>
        </w:rPr>
        <w:t xml:space="preserve">już obecnie, choć w niewystarczającym stopniu, </w:t>
      </w:r>
      <w:r w:rsidR="00F40600" w:rsidRPr="00DF332C">
        <w:rPr>
          <w:rFonts w:ascii="Arial" w:hAnsi="Arial" w:cs="Arial"/>
          <w:sz w:val="24"/>
          <w:szCs w:val="24"/>
        </w:rPr>
        <w:t>przewidziana jest w przepisach rangi ustawowej. U</w:t>
      </w:r>
      <w:r w:rsidRPr="00DF332C">
        <w:rPr>
          <w:rFonts w:ascii="Arial" w:hAnsi="Arial" w:cs="Arial"/>
          <w:sz w:val="24"/>
          <w:szCs w:val="24"/>
        </w:rPr>
        <w:t xml:space="preserve">chwalenie </w:t>
      </w:r>
      <w:r w:rsidR="00F40600" w:rsidRPr="00DF332C">
        <w:rPr>
          <w:rFonts w:ascii="Arial" w:hAnsi="Arial" w:cs="Arial"/>
          <w:sz w:val="24"/>
          <w:szCs w:val="24"/>
        </w:rPr>
        <w:t xml:space="preserve">niniejszej ustawy </w:t>
      </w:r>
      <w:r w:rsidRPr="00DF332C">
        <w:rPr>
          <w:rFonts w:ascii="Arial" w:hAnsi="Arial" w:cs="Arial"/>
          <w:sz w:val="24"/>
          <w:szCs w:val="24"/>
        </w:rPr>
        <w:t xml:space="preserve">uzupełni polski porządek prawny o instrumenty zapewniające należytą ochronę miejsca o tak wyjątkowym znaczeniu dla </w:t>
      </w:r>
      <w:r w:rsidR="00AD32E1" w:rsidRPr="00DF332C">
        <w:rPr>
          <w:rFonts w:ascii="Arial" w:hAnsi="Arial" w:cs="Arial"/>
          <w:sz w:val="24"/>
          <w:szCs w:val="24"/>
        </w:rPr>
        <w:t>N</w:t>
      </w:r>
      <w:r w:rsidRPr="00DF332C">
        <w:rPr>
          <w:rFonts w:ascii="Arial" w:hAnsi="Arial" w:cs="Arial"/>
          <w:sz w:val="24"/>
          <w:szCs w:val="24"/>
        </w:rPr>
        <w:t xml:space="preserve">arodu </w:t>
      </w:r>
      <w:r w:rsidR="00AD32E1" w:rsidRPr="00DF332C">
        <w:rPr>
          <w:rFonts w:ascii="Arial" w:hAnsi="Arial" w:cs="Arial"/>
          <w:sz w:val="24"/>
          <w:szCs w:val="24"/>
        </w:rPr>
        <w:t>i Państwa P</w:t>
      </w:r>
      <w:r w:rsidRPr="00DF332C">
        <w:rPr>
          <w:rFonts w:ascii="Arial" w:hAnsi="Arial" w:cs="Arial"/>
          <w:sz w:val="24"/>
          <w:szCs w:val="24"/>
        </w:rPr>
        <w:t>olskiego, jakim jest Ostrów Tumski</w:t>
      </w:r>
      <w:r w:rsidR="002614AF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.</w:t>
      </w:r>
      <w:r w:rsidR="007B7409" w:rsidRPr="00DF332C">
        <w:rPr>
          <w:rFonts w:ascii="Arial" w:hAnsi="Arial" w:cs="Arial"/>
          <w:sz w:val="24"/>
          <w:szCs w:val="24"/>
        </w:rPr>
        <w:t xml:space="preserve"> </w:t>
      </w:r>
    </w:p>
    <w:p w14:paraId="7C2F0473" w14:textId="2903E8CD" w:rsidR="00895E22" w:rsidRPr="00DF332C" w:rsidRDefault="00F40600" w:rsidP="00584E7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Poszczególne</w:t>
      </w:r>
      <w:r w:rsidR="007B7409" w:rsidRPr="00DF332C">
        <w:rPr>
          <w:rFonts w:ascii="Arial" w:hAnsi="Arial" w:cs="Arial"/>
          <w:sz w:val="24"/>
          <w:szCs w:val="24"/>
        </w:rPr>
        <w:t xml:space="preserve"> rozwiązania wprowadzane niniejszą ustawą omówione są poniżej.</w:t>
      </w:r>
    </w:p>
    <w:p w14:paraId="32A001AC" w14:textId="77777777" w:rsidR="00584E79" w:rsidRPr="00DF332C" w:rsidRDefault="00584E79" w:rsidP="00394DF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389C834" w14:textId="77777777" w:rsidR="007279D0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1.</w:t>
      </w:r>
    </w:p>
    <w:p w14:paraId="2C228213" w14:textId="640041B4" w:rsidR="00AA31E5" w:rsidRPr="00DF332C" w:rsidRDefault="007279D0" w:rsidP="00584E7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przepisie tym wskazuje się, że regulacje ustawy mają charakter szczególny i</w:t>
      </w:r>
      <w:r w:rsidR="00AA31E5" w:rsidRPr="00DF332C">
        <w:rPr>
          <w:rFonts w:ascii="Arial" w:hAnsi="Arial" w:cs="Arial"/>
          <w:sz w:val="24"/>
          <w:szCs w:val="24"/>
        </w:rPr>
        <w:t> uzupełniający</w:t>
      </w:r>
      <w:r w:rsidRPr="00DF332C">
        <w:rPr>
          <w:rFonts w:ascii="Arial" w:hAnsi="Arial" w:cs="Arial"/>
          <w:sz w:val="24"/>
          <w:szCs w:val="24"/>
        </w:rPr>
        <w:t xml:space="preserve"> w stosunku do już </w:t>
      </w:r>
      <w:r w:rsidR="00AA31E5" w:rsidRPr="00DF332C">
        <w:rPr>
          <w:rFonts w:ascii="Arial" w:hAnsi="Arial" w:cs="Arial"/>
          <w:sz w:val="24"/>
          <w:szCs w:val="24"/>
        </w:rPr>
        <w:t>obowiązujących</w:t>
      </w:r>
      <w:r w:rsidRPr="00DF332C">
        <w:rPr>
          <w:rFonts w:ascii="Arial" w:hAnsi="Arial" w:cs="Arial"/>
          <w:sz w:val="24"/>
          <w:szCs w:val="24"/>
        </w:rPr>
        <w:t xml:space="preserve"> regulacji prawnych oraz że ich </w:t>
      </w:r>
      <w:r w:rsidR="00BF280C" w:rsidRPr="00DF332C">
        <w:rPr>
          <w:rFonts w:ascii="Arial" w:hAnsi="Arial" w:cs="Arial"/>
          <w:sz w:val="24"/>
          <w:szCs w:val="24"/>
        </w:rPr>
        <w:t xml:space="preserve">celem jest wzmocnienie ochrony </w:t>
      </w:r>
      <w:r w:rsidRPr="00DF332C">
        <w:rPr>
          <w:rFonts w:ascii="Arial" w:hAnsi="Arial" w:cs="Arial"/>
          <w:sz w:val="24"/>
          <w:szCs w:val="24"/>
        </w:rPr>
        <w:t xml:space="preserve">wynikającej z już obowiązujących przepisów – przede wszystkim dotyczących ochrony zabytków, Prawa ochrony środowiska oraz ochrony </w:t>
      </w:r>
      <w:r w:rsidR="00AA31E5" w:rsidRPr="00DF332C">
        <w:rPr>
          <w:rFonts w:ascii="Arial" w:hAnsi="Arial" w:cs="Arial"/>
          <w:sz w:val="24"/>
          <w:szCs w:val="24"/>
        </w:rPr>
        <w:t>przyrody</w:t>
      </w:r>
      <w:r w:rsidRPr="00DF332C">
        <w:rPr>
          <w:rFonts w:ascii="Arial" w:hAnsi="Arial" w:cs="Arial"/>
          <w:sz w:val="24"/>
          <w:szCs w:val="24"/>
        </w:rPr>
        <w:t xml:space="preserve">. </w:t>
      </w:r>
      <w:r w:rsidR="00584E79" w:rsidRPr="00DF332C">
        <w:rPr>
          <w:rFonts w:ascii="Arial" w:hAnsi="Arial" w:cs="Arial"/>
          <w:sz w:val="24"/>
          <w:szCs w:val="24"/>
        </w:rPr>
        <w:t>Celem tego przepisu jest również wyeliminowanie potencjalnych wątpliwości interpretacyjnych poprzez jednoznaczne wskazanie, że ustawa nie zastępuje dotychczasowych instrumentów ochronnych, lecz je uzupełnia i wzmacnia.</w:t>
      </w:r>
    </w:p>
    <w:p w14:paraId="07FFE670" w14:textId="77777777" w:rsidR="00584E79" w:rsidRPr="00DF332C" w:rsidRDefault="00584E79" w:rsidP="00584E7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0124201F" w14:textId="77A265A6" w:rsidR="007279D0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2.</w:t>
      </w:r>
    </w:p>
    <w:p w14:paraId="569EAEE6" w14:textId="7F58C8A6" w:rsidR="00F64AAA" w:rsidRPr="00DF332C" w:rsidRDefault="00AA31E5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art.</w:t>
      </w:r>
      <w:r w:rsidR="00F64AAA" w:rsidRPr="00DF332C">
        <w:rPr>
          <w:rFonts w:ascii="Arial" w:hAnsi="Arial" w:cs="Arial"/>
          <w:sz w:val="24"/>
          <w:szCs w:val="24"/>
        </w:rPr>
        <w:t xml:space="preserve"> 2 </w:t>
      </w:r>
      <w:r w:rsidRPr="00DF332C">
        <w:rPr>
          <w:rFonts w:ascii="Arial" w:hAnsi="Arial" w:cs="Arial"/>
          <w:sz w:val="24"/>
          <w:szCs w:val="24"/>
        </w:rPr>
        <w:t>wprowadzono definicje legalne siedmiu zwrotów.</w:t>
      </w:r>
      <w:r w:rsidR="00F64AAA" w:rsidRPr="00DF332C">
        <w:rPr>
          <w:rFonts w:ascii="Arial" w:hAnsi="Arial" w:cs="Arial"/>
          <w:sz w:val="24"/>
          <w:szCs w:val="24"/>
        </w:rPr>
        <w:t xml:space="preserve"> </w:t>
      </w:r>
      <w:r w:rsidRPr="00DF332C">
        <w:rPr>
          <w:rFonts w:ascii="Arial" w:hAnsi="Arial" w:cs="Arial"/>
          <w:sz w:val="24"/>
          <w:szCs w:val="24"/>
        </w:rPr>
        <w:t>S</w:t>
      </w:r>
      <w:r w:rsidR="007279D0" w:rsidRPr="00DF332C">
        <w:rPr>
          <w:rFonts w:ascii="Arial" w:hAnsi="Arial" w:cs="Arial"/>
          <w:sz w:val="24"/>
          <w:szCs w:val="24"/>
        </w:rPr>
        <w:t>ą</w:t>
      </w:r>
      <w:r w:rsidRPr="00DF332C">
        <w:rPr>
          <w:rFonts w:ascii="Arial" w:hAnsi="Arial" w:cs="Arial"/>
          <w:sz w:val="24"/>
          <w:szCs w:val="24"/>
        </w:rPr>
        <w:t xml:space="preserve"> one</w:t>
      </w:r>
      <w:r w:rsidR="007279D0" w:rsidRPr="00DF332C">
        <w:rPr>
          <w:rFonts w:ascii="Arial" w:hAnsi="Arial" w:cs="Arial"/>
          <w:sz w:val="24"/>
          <w:szCs w:val="24"/>
        </w:rPr>
        <w:t xml:space="preserve"> niezbędne dla prawidłowego stosowania przepisów ustawy i </w:t>
      </w:r>
      <w:r w:rsidR="00F64AAA" w:rsidRPr="00DF332C">
        <w:rPr>
          <w:rFonts w:ascii="Arial" w:hAnsi="Arial" w:cs="Arial"/>
          <w:sz w:val="24"/>
          <w:szCs w:val="24"/>
        </w:rPr>
        <w:t xml:space="preserve">ograniczają ryzyko </w:t>
      </w:r>
      <w:r w:rsidRPr="00DF332C">
        <w:rPr>
          <w:rFonts w:ascii="Arial" w:hAnsi="Arial" w:cs="Arial"/>
          <w:sz w:val="24"/>
          <w:szCs w:val="24"/>
        </w:rPr>
        <w:t xml:space="preserve">wystąpienia </w:t>
      </w:r>
      <w:r w:rsidR="00F64AAA" w:rsidRPr="00DF332C">
        <w:rPr>
          <w:rFonts w:ascii="Arial" w:hAnsi="Arial" w:cs="Arial"/>
          <w:sz w:val="24"/>
          <w:szCs w:val="24"/>
        </w:rPr>
        <w:t xml:space="preserve">ewentualnych </w:t>
      </w:r>
      <w:r w:rsidRPr="00DF332C">
        <w:rPr>
          <w:rFonts w:ascii="Arial" w:hAnsi="Arial" w:cs="Arial"/>
          <w:sz w:val="24"/>
          <w:szCs w:val="24"/>
        </w:rPr>
        <w:t>problemów</w:t>
      </w:r>
      <w:r w:rsidR="00F64AAA" w:rsidRPr="00DF332C">
        <w:rPr>
          <w:rFonts w:ascii="Arial" w:hAnsi="Arial" w:cs="Arial"/>
          <w:sz w:val="24"/>
          <w:szCs w:val="24"/>
        </w:rPr>
        <w:t xml:space="preserve"> interpretacyjnych</w:t>
      </w:r>
      <w:r w:rsidR="007279D0" w:rsidRPr="00DF332C">
        <w:rPr>
          <w:rFonts w:ascii="Arial" w:hAnsi="Arial" w:cs="Arial"/>
          <w:sz w:val="24"/>
          <w:szCs w:val="24"/>
        </w:rPr>
        <w:t xml:space="preserve">. </w:t>
      </w:r>
      <w:r w:rsidR="00F64AAA" w:rsidRPr="00DF332C">
        <w:rPr>
          <w:rFonts w:ascii="Arial" w:hAnsi="Arial" w:cs="Arial"/>
          <w:sz w:val="24"/>
          <w:szCs w:val="24"/>
        </w:rPr>
        <w:t xml:space="preserve">Częściowo, w celu zapewnienia spójności systemowej, odwołują się </w:t>
      </w:r>
      <w:r w:rsidRPr="00DF332C">
        <w:rPr>
          <w:rFonts w:ascii="Arial" w:hAnsi="Arial" w:cs="Arial"/>
          <w:sz w:val="24"/>
          <w:szCs w:val="24"/>
        </w:rPr>
        <w:t xml:space="preserve">one </w:t>
      </w:r>
      <w:r w:rsidR="00F64AAA" w:rsidRPr="00DF332C">
        <w:rPr>
          <w:rFonts w:ascii="Arial" w:hAnsi="Arial" w:cs="Arial"/>
          <w:sz w:val="24"/>
          <w:szCs w:val="24"/>
        </w:rPr>
        <w:t>do definicji legalnych sformułowany</w:t>
      </w:r>
      <w:r w:rsidRPr="00DF332C">
        <w:rPr>
          <w:rFonts w:ascii="Arial" w:hAnsi="Arial" w:cs="Arial"/>
          <w:sz w:val="24"/>
          <w:szCs w:val="24"/>
        </w:rPr>
        <w:t>ch</w:t>
      </w:r>
      <w:r w:rsidR="00F64AAA" w:rsidRPr="00DF332C">
        <w:rPr>
          <w:rFonts w:ascii="Arial" w:hAnsi="Arial" w:cs="Arial"/>
          <w:sz w:val="24"/>
          <w:szCs w:val="24"/>
        </w:rPr>
        <w:t xml:space="preserve"> w ustawie – </w:t>
      </w:r>
      <w:r w:rsidR="007279D0" w:rsidRPr="00DF332C">
        <w:rPr>
          <w:rFonts w:ascii="Arial" w:hAnsi="Arial" w:cs="Arial"/>
          <w:sz w:val="24"/>
          <w:szCs w:val="24"/>
        </w:rPr>
        <w:t>Praw</w:t>
      </w:r>
      <w:r w:rsidR="00F64AAA" w:rsidRPr="00DF332C">
        <w:rPr>
          <w:rFonts w:ascii="Arial" w:hAnsi="Arial" w:cs="Arial"/>
          <w:sz w:val="24"/>
          <w:szCs w:val="24"/>
        </w:rPr>
        <w:t>o b</w:t>
      </w:r>
      <w:r w:rsidR="007279D0" w:rsidRPr="00DF332C">
        <w:rPr>
          <w:rFonts w:ascii="Arial" w:hAnsi="Arial" w:cs="Arial"/>
          <w:sz w:val="24"/>
          <w:szCs w:val="24"/>
        </w:rPr>
        <w:t>udowlan</w:t>
      </w:r>
      <w:r w:rsidR="00F64AAA" w:rsidRPr="00DF332C">
        <w:rPr>
          <w:rFonts w:ascii="Arial" w:hAnsi="Arial" w:cs="Arial"/>
          <w:sz w:val="24"/>
          <w:szCs w:val="24"/>
        </w:rPr>
        <w:t>e.</w:t>
      </w:r>
      <w:r w:rsidR="007279D0" w:rsidRPr="00DF332C">
        <w:rPr>
          <w:rFonts w:ascii="Arial" w:hAnsi="Arial" w:cs="Arial"/>
          <w:sz w:val="24"/>
          <w:szCs w:val="24"/>
        </w:rPr>
        <w:t xml:space="preserve"> Wprowadzenie definicji </w:t>
      </w:r>
      <w:r w:rsidR="00F64AAA" w:rsidRPr="00DF332C">
        <w:rPr>
          <w:rFonts w:ascii="Arial" w:hAnsi="Arial" w:cs="Arial"/>
          <w:sz w:val="24"/>
          <w:szCs w:val="24"/>
        </w:rPr>
        <w:t xml:space="preserve">legalnej zwrotu </w:t>
      </w:r>
      <w:r w:rsidR="007279D0" w:rsidRPr="00DF332C">
        <w:rPr>
          <w:rFonts w:ascii="Arial" w:hAnsi="Arial" w:cs="Arial"/>
          <w:sz w:val="24"/>
          <w:szCs w:val="24"/>
        </w:rPr>
        <w:t>„Ostrów Tumski</w:t>
      </w:r>
      <w:r w:rsidR="00D819D8" w:rsidRPr="00DF332C">
        <w:rPr>
          <w:rFonts w:ascii="Arial" w:hAnsi="Arial" w:cs="Arial"/>
          <w:sz w:val="24"/>
          <w:szCs w:val="24"/>
        </w:rPr>
        <w:t xml:space="preserve"> w</w:t>
      </w:r>
      <w:r w:rsidR="00EC1CD8" w:rsidRPr="00DF332C">
        <w:rPr>
          <w:rFonts w:ascii="Arial" w:hAnsi="Arial" w:cs="Arial"/>
          <w:sz w:val="24"/>
          <w:szCs w:val="24"/>
        </w:rPr>
        <w:t> </w:t>
      </w:r>
      <w:r w:rsidR="00D819D8" w:rsidRPr="00DF332C">
        <w:rPr>
          <w:rFonts w:ascii="Arial" w:hAnsi="Arial" w:cs="Arial"/>
          <w:sz w:val="24"/>
          <w:szCs w:val="24"/>
        </w:rPr>
        <w:t>Poznaniu</w:t>
      </w:r>
      <w:r w:rsidR="007279D0" w:rsidRPr="00DF332C">
        <w:rPr>
          <w:rFonts w:ascii="Arial" w:hAnsi="Arial" w:cs="Arial"/>
          <w:sz w:val="24"/>
          <w:szCs w:val="24"/>
        </w:rPr>
        <w:t xml:space="preserve">” precyzuje granice </w:t>
      </w:r>
      <w:r w:rsidR="00F64AAA" w:rsidRPr="00DF332C">
        <w:rPr>
          <w:rFonts w:ascii="Arial" w:hAnsi="Arial" w:cs="Arial"/>
          <w:sz w:val="24"/>
          <w:szCs w:val="24"/>
        </w:rPr>
        <w:t>obszaru objętego szczególną ochroną wynikającą z</w:t>
      </w:r>
      <w:r w:rsidR="00EC1CD8" w:rsidRPr="00DF332C">
        <w:rPr>
          <w:rFonts w:ascii="Arial" w:hAnsi="Arial" w:cs="Arial"/>
          <w:sz w:val="24"/>
          <w:szCs w:val="24"/>
        </w:rPr>
        <w:t> </w:t>
      </w:r>
      <w:r w:rsidR="00F64AAA" w:rsidRPr="00DF332C">
        <w:rPr>
          <w:rFonts w:ascii="Arial" w:hAnsi="Arial" w:cs="Arial"/>
          <w:sz w:val="24"/>
          <w:szCs w:val="24"/>
        </w:rPr>
        <w:t>ustawy.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F64AAA" w:rsidRPr="00DF332C">
        <w:rPr>
          <w:rFonts w:ascii="Arial" w:hAnsi="Arial" w:cs="Arial"/>
          <w:sz w:val="24"/>
          <w:szCs w:val="24"/>
        </w:rPr>
        <w:t xml:space="preserve">Proponowane definicje zwrotów „nieruchomość” i „właściciel nieruchomości” pozwolą </w:t>
      </w:r>
      <w:r w:rsidRPr="00DF332C">
        <w:rPr>
          <w:rFonts w:ascii="Arial" w:hAnsi="Arial" w:cs="Arial"/>
          <w:sz w:val="24"/>
          <w:szCs w:val="24"/>
        </w:rPr>
        <w:t xml:space="preserve">także </w:t>
      </w:r>
      <w:r w:rsidR="00F64AAA" w:rsidRPr="00DF332C">
        <w:rPr>
          <w:rFonts w:ascii="Arial" w:hAnsi="Arial" w:cs="Arial"/>
          <w:sz w:val="24"/>
          <w:szCs w:val="24"/>
        </w:rPr>
        <w:t>na bardziej zwięzłe zredagowanie przepisów</w:t>
      </w:r>
      <w:r w:rsidRPr="00DF332C">
        <w:rPr>
          <w:rFonts w:ascii="Arial" w:hAnsi="Arial" w:cs="Arial"/>
          <w:sz w:val="24"/>
          <w:szCs w:val="24"/>
        </w:rPr>
        <w:t xml:space="preserve"> merytorycznych</w:t>
      </w:r>
      <w:r w:rsidR="00F64AAA" w:rsidRPr="00DF332C">
        <w:rPr>
          <w:rFonts w:ascii="Arial" w:hAnsi="Arial" w:cs="Arial"/>
          <w:sz w:val="24"/>
          <w:szCs w:val="24"/>
        </w:rPr>
        <w:t xml:space="preserve"> ustawy</w:t>
      </w:r>
      <w:r w:rsidRPr="00DF332C">
        <w:rPr>
          <w:rFonts w:ascii="Arial" w:hAnsi="Arial" w:cs="Arial"/>
          <w:sz w:val="24"/>
          <w:szCs w:val="24"/>
        </w:rPr>
        <w:t>.</w:t>
      </w:r>
    </w:p>
    <w:p w14:paraId="6B049621" w14:textId="77777777" w:rsidR="00B345D7" w:rsidRPr="00DF332C" w:rsidRDefault="00B345D7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AF910F8" w14:textId="59714F85" w:rsidR="00380D1B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3</w:t>
      </w:r>
      <w:r w:rsidR="00380D1B" w:rsidRPr="00DF332C">
        <w:rPr>
          <w:rFonts w:ascii="Arial" w:hAnsi="Arial" w:cs="Arial"/>
          <w:b/>
          <w:bCs/>
          <w:sz w:val="24"/>
          <w:szCs w:val="24"/>
        </w:rPr>
        <w:t>.</w:t>
      </w:r>
    </w:p>
    <w:p w14:paraId="01A25569" w14:textId="5EC47092" w:rsidR="00AA31E5" w:rsidRPr="00DF332C" w:rsidRDefault="00AA31E5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 </w:t>
      </w:r>
      <w:r w:rsidR="001E0BDA" w:rsidRPr="00DF332C">
        <w:rPr>
          <w:rFonts w:ascii="Arial" w:hAnsi="Arial" w:cs="Arial"/>
          <w:sz w:val="24"/>
          <w:szCs w:val="24"/>
        </w:rPr>
        <w:t xml:space="preserve">art. 3 w </w:t>
      </w:r>
      <w:r w:rsidRPr="00DF332C">
        <w:rPr>
          <w:rFonts w:ascii="Arial" w:hAnsi="Arial" w:cs="Arial"/>
          <w:sz w:val="24"/>
          <w:szCs w:val="24"/>
        </w:rPr>
        <w:t>ust. 1 wprowadza się co do zasady generalny zakaz budowania budynków i budowli na całym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. Uwzględniając sformułowane w art. 2 ustawy definicje legalne kluczowych zwrotów tego przepisu, skutkiem jego uchwalenia będzie zakaz wykonywania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 xml:space="preserve"> budynków lub budowli w określonym miejscu, a także odbudowy, rozbudowy i nadbudowy budynku lub budowli.</w:t>
      </w:r>
    </w:p>
    <w:p w14:paraId="1973EF99" w14:textId="3F42CD65" w:rsidR="008C0A8E" w:rsidRPr="00DF332C" w:rsidRDefault="00AA31E5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Jednocześnie w ust. 2-4 przewidziane są wyjątki od powyższego zakazu</w:t>
      </w:r>
      <w:r w:rsidR="008C0A8E" w:rsidRPr="00DF332C">
        <w:rPr>
          <w:rFonts w:ascii="Arial" w:hAnsi="Arial" w:cs="Arial"/>
          <w:sz w:val="24"/>
          <w:szCs w:val="24"/>
        </w:rPr>
        <w:t>, które umożliwiają elastyczne reagowanie w sytuacjach konfliktu różnych interesów.</w:t>
      </w:r>
    </w:p>
    <w:p w14:paraId="5C201E10" w14:textId="10B933FD" w:rsidR="00AA31E5" w:rsidRPr="00DF332C" w:rsidRDefault="008C0A8E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Zgodnie z ust. 2 z</w:t>
      </w:r>
      <w:r w:rsidR="00AA31E5" w:rsidRPr="00DF332C">
        <w:rPr>
          <w:rFonts w:ascii="Arial" w:hAnsi="Arial" w:cs="Arial"/>
          <w:sz w:val="24"/>
          <w:szCs w:val="24"/>
        </w:rPr>
        <w:t>akaz ten nie będzie obejmował budynków i budowli służących obronności i</w:t>
      </w:r>
      <w:r w:rsidRPr="00DF332C">
        <w:rPr>
          <w:rFonts w:ascii="Arial" w:hAnsi="Arial" w:cs="Arial"/>
          <w:sz w:val="24"/>
          <w:szCs w:val="24"/>
        </w:rPr>
        <w:t> </w:t>
      </w:r>
      <w:r w:rsidR="00AA31E5" w:rsidRPr="00DF332C">
        <w:rPr>
          <w:rFonts w:ascii="Arial" w:hAnsi="Arial" w:cs="Arial"/>
          <w:sz w:val="24"/>
          <w:szCs w:val="24"/>
        </w:rPr>
        <w:t>bezpieczeństwu państwa.</w:t>
      </w:r>
    </w:p>
    <w:p w14:paraId="2A84E2DD" w14:textId="13E3658A" w:rsidR="008C0A8E" w:rsidRPr="00DF332C" w:rsidRDefault="008C0A8E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ust. 3 wskazano sytuacje, w których będzie dopuszczalna budowa budowli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. Będzie to możliwe w sytuacji, gdy przemawiać za tym będzie interes publiczny</w:t>
      </w:r>
      <w:r w:rsidR="00D010F8" w:rsidRPr="00D010F8">
        <w:t xml:space="preserve"> </w:t>
      </w:r>
      <w:r w:rsidR="00D010F8" w:rsidRPr="00D010F8">
        <w:rPr>
          <w:rFonts w:ascii="Arial" w:hAnsi="Arial" w:cs="Arial"/>
          <w:sz w:val="24"/>
          <w:szCs w:val="24"/>
        </w:rPr>
        <w:t xml:space="preserve">lub ważny interes prywatny </w:t>
      </w:r>
      <w:r w:rsidRPr="00DF332C">
        <w:rPr>
          <w:rFonts w:ascii="Arial" w:hAnsi="Arial" w:cs="Arial"/>
          <w:sz w:val="24"/>
          <w:szCs w:val="24"/>
        </w:rPr>
        <w:t>i jednocześnie budowa ta nie przyczyni się do naruszenia walorów, autentyczności i integralności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. W każdym przypadku budowa taka będzie mogła być prowadzona wyłącznie na podstawie decyzji o pozwoleniu na budowę</w:t>
      </w:r>
      <w:r w:rsidR="00D819D8" w:rsidRPr="00DF332C">
        <w:rPr>
          <w:rFonts w:ascii="Arial" w:hAnsi="Arial" w:cs="Arial"/>
          <w:sz w:val="24"/>
          <w:szCs w:val="24"/>
        </w:rPr>
        <w:t>, która będzie mogła zostać wydana dopiero po uzyskaniu pozytywnej opinii wojewódzkiego konserwatora zabytków</w:t>
      </w:r>
      <w:r w:rsidR="007301F4">
        <w:rPr>
          <w:rFonts w:ascii="Arial" w:hAnsi="Arial" w:cs="Arial"/>
          <w:sz w:val="24"/>
          <w:szCs w:val="24"/>
        </w:rPr>
        <w:t>.</w:t>
      </w:r>
    </w:p>
    <w:p w14:paraId="32900D5C" w14:textId="22DDC644" w:rsidR="008C0A8E" w:rsidRPr="00DF332C" w:rsidRDefault="008C0A8E" w:rsidP="00394D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 ust. 4 określono natomiast sytuacje, w których wyjątkowo możliwa będzie również budowa na obszarze Ostrowa Tumskiego </w:t>
      </w:r>
      <w:r w:rsidR="00D819D8" w:rsidRPr="00DF332C">
        <w:rPr>
          <w:rFonts w:ascii="Arial" w:hAnsi="Arial" w:cs="Arial"/>
          <w:sz w:val="24"/>
          <w:szCs w:val="24"/>
        </w:rPr>
        <w:t xml:space="preserve">w Poznaniu </w:t>
      </w:r>
      <w:r w:rsidRPr="00DF332C">
        <w:rPr>
          <w:rFonts w:ascii="Arial" w:hAnsi="Arial" w:cs="Arial"/>
          <w:sz w:val="24"/>
          <w:szCs w:val="24"/>
        </w:rPr>
        <w:t>budynków.</w:t>
      </w:r>
      <w:r w:rsidR="00BB4E76" w:rsidRPr="00DF332C">
        <w:rPr>
          <w:rFonts w:ascii="Arial" w:hAnsi="Arial" w:cs="Arial"/>
          <w:sz w:val="24"/>
          <w:szCs w:val="24"/>
        </w:rPr>
        <w:t xml:space="preserve"> Będzie to możliwe w sytuacji istnienia szczególnie ważnego interesu publicznego i gdy budowa ta nie przyczyni się do naruszenia walorów, autentyczności i integralności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="00BB4E76" w:rsidRPr="00DF332C">
        <w:rPr>
          <w:rFonts w:ascii="Arial" w:hAnsi="Arial" w:cs="Arial"/>
          <w:sz w:val="24"/>
          <w:szCs w:val="24"/>
        </w:rPr>
        <w:t xml:space="preserve">. W każdym przypadku budowa taka będzie mogła być prowadzona wyłącznie na podstawie decyzji o pozwoleniu na budowę, która będzie mogła zostać wydana dopiero po uzyskaniu pozytywnej opinii Generalnego </w:t>
      </w:r>
      <w:r w:rsidR="00BB4E76" w:rsidRPr="007301F4">
        <w:rPr>
          <w:rFonts w:ascii="Arial" w:hAnsi="Arial" w:cs="Arial"/>
          <w:sz w:val="24"/>
          <w:szCs w:val="24"/>
        </w:rPr>
        <w:t>Konserwatora Zabytków</w:t>
      </w:r>
      <w:r w:rsidR="007301F4" w:rsidRPr="007301F4">
        <w:rPr>
          <w:rFonts w:ascii="Arial" w:hAnsi="Arial" w:cs="Arial"/>
          <w:sz w:val="24"/>
          <w:szCs w:val="24"/>
        </w:rPr>
        <w:t xml:space="preserve"> oraz Prezydenta RP</w:t>
      </w:r>
      <w:r w:rsidR="00BB4E76" w:rsidRPr="007301F4">
        <w:rPr>
          <w:rFonts w:ascii="Arial" w:hAnsi="Arial" w:cs="Arial"/>
          <w:sz w:val="24"/>
          <w:szCs w:val="24"/>
        </w:rPr>
        <w:t>.</w:t>
      </w:r>
    </w:p>
    <w:p w14:paraId="43D4A268" w14:textId="77777777" w:rsidR="00FC5024" w:rsidRPr="00DF332C" w:rsidRDefault="00FC5024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ABB93D" w14:textId="21BB4D8C" w:rsidR="00BB4E76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4</w:t>
      </w:r>
      <w:r w:rsidR="00554253" w:rsidRPr="00DF332C">
        <w:rPr>
          <w:rFonts w:ascii="Arial" w:hAnsi="Arial" w:cs="Arial"/>
          <w:b/>
          <w:bCs/>
          <w:sz w:val="24"/>
          <w:szCs w:val="24"/>
        </w:rPr>
        <w:t>.</w:t>
      </w:r>
      <w:r w:rsidRPr="00DF332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9E2B851" w14:textId="77777777" w:rsidR="00BB4E76" w:rsidRPr="00DF332C" w:rsidRDefault="00BB4E76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art. 4 zawarto szczególne regulacje modyfikujące ogólne zasady prowadzenia postępowań administracyjnych w przedmiocie pozwoleń na budowę.</w:t>
      </w:r>
    </w:p>
    <w:p w14:paraId="4D0B4A37" w14:textId="3E4FC017" w:rsidR="00FC5024" w:rsidRPr="00DF332C" w:rsidRDefault="00BB4E76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Po wejściu w życie ustawy, w takich postępowaniach, jeśli dotyczyć będą obszaru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="00FC5024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nie będą miały zastosowanie wybrane </w:t>
      </w:r>
      <w:r w:rsidRPr="00DF332C">
        <w:rPr>
          <w:rFonts w:ascii="Arial" w:hAnsi="Arial" w:cs="Arial"/>
          <w:sz w:val="24"/>
          <w:szCs w:val="24"/>
        </w:rPr>
        <w:lastRenderedPageBreak/>
        <w:t xml:space="preserve">przepisy ustawy </w:t>
      </w:r>
      <w:r w:rsidR="001E0BDA" w:rsidRPr="00DF332C">
        <w:rPr>
          <w:rFonts w:ascii="Arial" w:hAnsi="Arial" w:cs="Arial"/>
          <w:sz w:val="24"/>
          <w:szCs w:val="24"/>
        </w:rPr>
        <w:t>–</w:t>
      </w:r>
      <w:r w:rsidRPr="00DF332C">
        <w:rPr>
          <w:rFonts w:ascii="Arial" w:hAnsi="Arial" w:cs="Arial"/>
          <w:sz w:val="24"/>
          <w:szCs w:val="24"/>
        </w:rPr>
        <w:t xml:space="preserve"> Kodeks postępowania administracyjnego, w tym dotyczące ugody administracyjnej</w:t>
      </w:r>
      <w:r w:rsidR="00D034E4" w:rsidRPr="00DF332C">
        <w:rPr>
          <w:rFonts w:ascii="Arial" w:hAnsi="Arial" w:cs="Arial"/>
          <w:sz w:val="24"/>
          <w:szCs w:val="24"/>
        </w:rPr>
        <w:t>, wybrane przepisy ustawy – Prawo budowlane, dotyczące obligatoryjnego wydawania decyzji o pozwoleniu na budowę oraz przewidujące kary dla organu prowadzącego postępowanie za niewydanie decyzji w określonym terminie</w:t>
      </w:r>
      <w:r w:rsidR="00184509" w:rsidRPr="00DF332C">
        <w:rPr>
          <w:rFonts w:ascii="Arial" w:hAnsi="Arial" w:cs="Arial"/>
          <w:sz w:val="24"/>
          <w:szCs w:val="24"/>
        </w:rPr>
        <w:t>, a także przepisy tzw. specustawy drogowej, czyli ustawy o szczególnych zasadach przygotowania i realizacji inwestycji w zakresie dróg publicznych</w:t>
      </w:r>
      <w:r w:rsidR="00EA5395" w:rsidRPr="00DF332C">
        <w:rPr>
          <w:rFonts w:ascii="Arial" w:hAnsi="Arial" w:cs="Arial"/>
          <w:sz w:val="24"/>
          <w:szCs w:val="24"/>
        </w:rPr>
        <w:t>.</w:t>
      </w:r>
    </w:p>
    <w:p w14:paraId="1C1246B9" w14:textId="51980BF9" w:rsidR="00FC5024" w:rsidRPr="00DF332C" w:rsidRDefault="00584E79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Odmiennie niż w typowych postępowaniach administracyjnych, w szczególny sposób rozstrzygane będą również ewentualne wątpliwości interpretacyjne i faktyczne</w:t>
      </w:r>
      <w:r w:rsidR="00BB4E76" w:rsidRPr="00DF332C">
        <w:rPr>
          <w:rFonts w:ascii="Arial" w:hAnsi="Arial" w:cs="Arial"/>
          <w:sz w:val="24"/>
          <w:szCs w:val="24"/>
        </w:rPr>
        <w:t>. W przypadku wystąpienia takich wątpliwości interes ochrony walorów, autentyczności i integralności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="00BB4E76" w:rsidRPr="00DF332C">
        <w:rPr>
          <w:rFonts w:ascii="Arial" w:hAnsi="Arial" w:cs="Arial"/>
          <w:sz w:val="24"/>
          <w:szCs w:val="24"/>
        </w:rPr>
        <w:t xml:space="preserve"> będzie miał pierwszeństwo przed innymi prawnie chronionymi interesami. </w:t>
      </w:r>
    </w:p>
    <w:p w14:paraId="740AFF11" w14:textId="7811C3DF" w:rsidR="00BB4E76" w:rsidRPr="00DF332C" w:rsidRDefault="00BB4E76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Wszystkie decyzje wydawane w takich postępowaniach będą zawiera</w:t>
      </w:r>
      <w:r w:rsidR="00584E79" w:rsidRPr="00DF332C">
        <w:rPr>
          <w:rFonts w:ascii="Arial" w:hAnsi="Arial" w:cs="Arial"/>
          <w:sz w:val="24"/>
          <w:szCs w:val="24"/>
        </w:rPr>
        <w:t>ły</w:t>
      </w:r>
      <w:r w:rsidRPr="00DF332C">
        <w:rPr>
          <w:rFonts w:ascii="Arial" w:hAnsi="Arial" w:cs="Arial"/>
          <w:sz w:val="24"/>
          <w:szCs w:val="24"/>
        </w:rPr>
        <w:t xml:space="preserve"> uzasadnienie. </w:t>
      </w:r>
      <w:r w:rsidR="001B2A7D" w:rsidRPr="00DF332C">
        <w:rPr>
          <w:rFonts w:ascii="Arial" w:hAnsi="Arial" w:cs="Arial"/>
          <w:sz w:val="24"/>
          <w:szCs w:val="24"/>
        </w:rPr>
        <w:t>W</w:t>
      </w:r>
      <w:r w:rsidRPr="00DF332C">
        <w:rPr>
          <w:rFonts w:ascii="Arial" w:hAnsi="Arial" w:cs="Arial"/>
          <w:sz w:val="24"/>
          <w:szCs w:val="24"/>
        </w:rPr>
        <w:t xml:space="preserve">ykonaniu </w:t>
      </w:r>
      <w:r w:rsidR="001B2A7D" w:rsidRPr="00DF332C">
        <w:rPr>
          <w:rFonts w:ascii="Arial" w:hAnsi="Arial" w:cs="Arial"/>
          <w:sz w:val="24"/>
          <w:szCs w:val="24"/>
        </w:rPr>
        <w:t xml:space="preserve">będą one podlegały </w:t>
      </w:r>
      <w:r w:rsidRPr="00DF332C">
        <w:rPr>
          <w:rFonts w:ascii="Arial" w:hAnsi="Arial" w:cs="Arial"/>
          <w:sz w:val="24"/>
          <w:szCs w:val="24"/>
        </w:rPr>
        <w:t>dopiero po upływie 14 dni od dnia, w</w:t>
      </w:r>
      <w:r w:rsidR="00FC5024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 xml:space="preserve">którym upłynął bezskutecznie trzydziestodniowy termin do wniesienia </w:t>
      </w:r>
      <w:r w:rsidR="001E0BDA" w:rsidRPr="00DF332C">
        <w:rPr>
          <w:rFonts w:ascii="Arial" w:hAnsi="Arial" w:cs="Arial"/>
          <w:sz w:val="24"/>
          <w:szCs w:val="24"/>
        </w:rPr>
        <w:t xml:space="preserve">na nie </w:t>
      </w:r>
      <w:r w:rsidRPr="00DF332C">
        <w:rPr>
          <w:rFonts w:ascii="Arial" w:hAnsi="Arial" w:cs="Arial"/>
          <w:sz w:val="24"/>
          <w:szCs w:val="24"/>
        </w:rPr>
        <w:t>skargi do sądu administracyjnego. Ewentualne wniesienie skargi do sądu administracyjnego na decyzję o pozwoleniu na budowę wstrzyma jej wykonanie do czasu prawomocnego zakończenia postępowania sądowoadministracyjnego.</w:t>
      </w:r>
    </w:p>
    <w:p w14:paraId="391BB640" w14:textId="1C617264" w:rsidR="00394DFF" w:rsidRPr="00DF332C" w:rsidRDefault="00BB4E76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Ze względu na szczególne znaczenie i możliwe nieodwracalne skutki wydawania decyzji o pozwoleniu na budowę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="00FC5024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termin na załatwianie sprawy</w:t>
      </w:r>
      <w:r w:rsidR="00FC5024" w:rsidRPr="00DF332C">
        <w:rPr>
          <w:rFonts w:ascii="Arial" w:hAnsi="Arial" w:cs="Arial"/>
          <w:sz w:val="24"/>
          <w:szCs w:val="24"/>
        </w:rPr>
        <w:t xml:space="preserve"> w tym przedmiocie</w:t>
      </w:r>
      <w:r w:rsidR="00394DFF" w:rsidRPr="00DF332C">
        <w:rPr>
          <w:rFonts w:ascii="Arial" w:hAnsi="Arial" w:cs="Arial"/>
          <w:sz w:val="24"/>
          <w:szCs w:val="24"/>
        </w:rPr>
        <w:t xml:space="preserve"> będzie dłuższy aniżeli standardowy </w:t>
      </w:r>
      <w:r w:rsidR="00FC5024" w:rsidRPr="00DF332C">
        <w:rPr>
          <w:rFonts w:ascii="Arial" w:hAnsi="Arial" w:cs="Arial"/>
          <w:sz w:val="24"/>
          <w:szCs w:val="24"/>
        </w:rPr>
        <w:t>–</w:t>
      </w:r>
      <w:r w:rsidR="00394DFF" w:rsidRPr="00DF332C">
        <w:rPr>
          <w:rFonts w:ascii="Arial" w:hAnsi="Arial" w:cs="Arial"/>
          <w:sz w:val="24"/>
          <w:szCs w:val="24"/>
        </w:rPr>
        <w:t xml:space="preserve"> będzie wynosił sześć miesięcy na załatwienie sprawy w I instancji</w:t>
      </w:r>
      <w:r w:rsidR="00FC5024" w:rsidRPr="00DF332C">
        <w:rPr>
          <w:rFonts w:ascii="Arial" w:hAnsi="Arial" w:cs="Arial"/>
          <w:sz w:val="24"/>
          <w:szCs w:val="24"/>
        </w:rPr>
        <w:t xml:space="preserve"> i trzy miesiące na załatwienie jej </w:t>
      </w:r>
      <w:r w:rsidR="00394DFF" w:rsidRPr="00DF332C">
        <w:rPr>
          <w:rFonts w:ascii="Arial" w:hAnsi="Arial" w:cs="Arial"/>
          <w:sz w:val="24"/>
          <w:szCs w:val="24"/>
        </w:rPr>
        <w:t>w postępowaniu odwoławczym</w:t>
      </w:r>
      <w:r w:rsidR="001E0BDA" w:rsidRPr="00DF332C">
        <w:rPr>
          <w:rFonts w:ascii="Arial" w:hAnsi="Arial" w:cs="Arial"/>
          <w:sz w:val="24"/>
          <w:szCs w:val="24"/>
        </w:rPr>
        <w:t xml:space="preserve">. </w:t>
      </w:r>
    </w:p>
    <w:p w14:paraId="65F99628" w14:textId="4CFF8277" w:rsidR="00394DFF" w:rsidRPr="00DF332C" w:rsidRDefault="00FC5024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P</w:t>
      </w:r>
      <w:r w:rsidR="00394DFF" w:rsidRPr="00DF332C">
        <w:rPr>
          <w:rFonts w:ascii="Arial" w:hAnsi="Arial" w:cs="Arial"/>
          <w:sz w:val="24"/>
          <w:szCs w:val="24"/>
        </w:rPr>
        <w:t xml:space="preserve">roponuje się </w:t>
      </w:r>
      <w:r w:rsidRPr="00DF332C">
        <w:rPr>
          <w:rFonts w:ascii="Arial" w:hAnsi="Arial" w:cs="Arial"/>
          <w:sz w:val="24"/>
          <w:szCs w:val="24"/>
        </w:rPr>
        <w:t xml:space="preserve">także </w:t>
      </w:r>
      <w:r w:rsidR="00394DFF" w:rsidRPr="00DF332C">
        <w:rPr>
          <w:rFonts w:ascii="Arial" w:hAnsi="Arial" w:cs="Arial"/>
          <w:sz w:val="24"/>
          <w:szCs w:val="24"/>
        </w:rPr>
        <w:t>wprowadzenie dodatkowych obowiązków informacyjnych, które mają służyć zwiększeniu udziału społeczeństwa w takich postępowaniach.</w:t>
      </w:r>
    </w:p>
    <w:p w14:paraId="6E3892A1" w14:textId="665B1CEA" w:rsidR="00394DFF" w:rsidRPr="00DF332C" w:rsidRDefault="00394DFF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Organ wszczynający postępowanie będzie miał obowiązek niezwłocznego zamieszczenia informacji o jego wszczęciu w Biuletynie Informacji Publicznej. W tym samym miejscu będzie musiał także dodatkowo zawiadamiać o decyzjach i innych czynnościach podejmowanych przez siebie w toku prowadzonego postępowania. Obowiązki te nie będą dotyczyć postępowań w przedmiocie pozwolenia na budowę budynków i budowli służących obronności i bezpieczeństwu państwa.</w:t>
      </w:r>
    </w:p>
    <w:p w14:paraId="2223BF5A" w14:textId="4504317C" w:rsidR="00394DFF" w:rsidRPr="00DF332C" w:rsidRDefault="00394DFF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O każdym wszczętym postępowaniu organ będzie musiał również zawiadomić prokuratora, celem umożliwienia mu wzięcia udziału w postępowaniu, zgodnie z</w:t>
      </w:r>
      <w:r w:rsidR="00FC5024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art.</w:t>
      </w:r>
      <w:r w:rsidR="00FC5024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183 § 1 ustawy – Kodeks postępowania administracyjnego.</w:t>
      </w:r>
    </w:p>
    <w:p w14:paraId="60063D2F" w14:textId="2D826424" w:rsidR="00BB4E76" w:rsidRPr="00DF332C" w:rsidRDefault="00394DFF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lastRenderedPageBreak/>
        <w:t xml:space="preserve">Zwiększeniu udziału społeczeństwa w przedmiotowych postępowaniach ma służyć również nałożenie na organ je prowadzący obowiązku dopuszczenia do udziału w </w:t>
      </w:r>
      <w:r w:rsidR="00FC5024" w:rsidRPr="00DF332C">
        <w:rPr>
          <w:rFonts w:ascii="Arial" w:hAnsi="Arial" w:cs="Arial"/>
          <w:sz w:val="24"/>
          <w:szCs w:val="24"/>
        </w:rPr>
        <w:t>nim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BB4E76" w:rsidRPr="00DF332C">
        <w:rPr>
          <w:rFonts w:ascii="Arial" w:hAnsi="Arial" w:cs="Arial"/>
          <w:sz w:val="24"/>
          <w:szCs w:val="24"/>
        </w:rPr>
        <w:t>organizacji społecznej</w:t>
      </w:r>
      <w:r w:rsidRPr="00DF332C">
        <w:rPr>
          <w:rFonts w:ascii="Arial" w:hAnsi="Arial" w:cs="Arial"/>
          <w:sz w:val="24"/>
          <w:szCs w:val="24"/>
        </w:rPr>
        <w:t xml:space="preserve">, która tego zażąda, </w:t>
      </w:r>
      <w:r w:rsidR="00FC5024" w:rsidRPr="00DF332C">
        <w:rPr>
          <w:rFonts w:ascii="Arial" w:hAnsi="Arial" w:cs="Arial"/>
          <w:sz w:val="24"/>
          <w:szCs w:val="24"/>
        </w:rPr>
        <w:t xml:space="preserve">jeśli do </w:t>
      </w:r>
      <w:r w:rsidR="00BB4E76" w:rsidRPr="00DF332C">
        <w:rPr>
          <w:rFonts w:ascii="Arial" w:hAnsi="Arial" w:cs="Arial"/>
          <w:sz w:val="24"/>
          <w:szCs w:val="24"/>
        </w:rPr>
        <w:t xml:space="preserve">celów statutowych tej organizacji należy realizacja zadań przynajmniej w jednym z </w:t>
      </w:r>
      <w:r w:rsidRPr="00DF332C">
        <w:rPr>
          <w:rFonts w:ascii="Arial" w:hAnsi="Arial" w:cs="Arial"/>
          <w:sz w:val="24"/>
          <w:szCs w:val="24"/>
        </w:rPr>
        <w:t>obszarów</w:t>
      </w:r>
      <w:r w:rsidR="00BB4E76" w:rsidRPr="00DF332C">
        <w:rPr>
          <w:rFonts w:ascii="Arial" w:hAnsi="Arial" w:cs="Arial"/>
          <w:sz w:val="24"/>
          <w:szCs w:val="24"/>
        </w:rPr>
        <w:t>: ochrona dóbr kultury i dziedzictwa narodowego, kultura, sztuka, podtrzymywanie i upowszechnianie tradycji narodowej, pielęgnowanie polskości, rozwój świadomości narodowej, obywatelskiej i kulturowej, turystyka</w:t>
      </w:r>
      <w:r w:rsidR="00FA1B45" w:rsidRPr="00DF332C">
        <w:rPr>
          <w:rFonts w:ascii="Arial" w:hAnsi="Arial" w:cs="Arial"/>
          <w:sz w:val="24"/>
          <w:szCs w:val="24"/>
        </w:rPr>
        <w:t xml:space="preserve">, </w:t>
      </w:r>
      <w:r w:rsidR="00BB4E76" w:rsidRPr="00DF332C">
        <w:rPr>
          <w:rFonts w:ascii="Arial" w:hAnsi="Arial" w:cs="Arial"/>
          <w:sz w:val="24"/>
          <w:szCs w:val="24"/>
        </w:rPr>
        <w:t>krajoznawstwo</w:t>
      </w:r>
      <w:r w:rsidR="00EA5395" w:rsidRPr="00DF332C">
        <w:rPr>
          <w:rFonts w:ascii="Arial" w:hAnsi="Arial" w:cs="Arial"/>
          <w:sz w:val="24"/>
          <w:szCs w:val="24"/>
        </w:rPr>
        <w:t>,</w:t>
      </w:r>
      <w:r w:rsidR="00EA5395" w:rsidRPr="00DF332C">
        <w:t xml:space="preserve"> </w:t>
      </w:r>
      <w:r w:rsidR="00EA5395" w:rsidRPr="00DF332C">
        <w:rPr>
          <w:rFonts w:ascii="Arial" w:hAnsi="Arial" w:cs="Arial"/>
          <w:sz w:val="24"/>
          <w:szCs w:val="24"/>
        </w:rPr>
        <w:t>ekologia, ochrona zwierząt lub ochrona dziedzictwa przyrodniczego.</w:t>
      </w:r>
    </w:p>
    <w:p w14:paraId="3E47F4ED" w14:textId="77777777" w:rsidR="00EA5395" w:rsidRPr="00DF332C" w:rsidRDefault="00EA5395" w:rsidP="00FC50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1107996" w14:textId="01E7AEC8" w:rsidR="00FC5024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5</w:t>
      </w:r>
      <w:r w:rsidR="00554253" w:rsidRPr="00DF332C">
        <w:rPr>
          <w:rFonts w:ascii="Arial" w:hAnsi="Arial" w:cs="Arial"/>
          <w:b/>
          <w:bCs/>
          <w:sz w:val="24"/>
          <w:szCs w:val="24"/>
        </w:rPr>
        <w:t>.</w:t>
      </w:r>
      <w:r w:rsidRPr="00DF332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961EF00" w14:textId="0E50416C" w:rsidR="00AE3BB3" w:rsidRPr="00DF332C" w:rsidRDefault="00AE3BB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 </w:t>
      </w:r>
      <w:r w:rsidR="00D034E4" w:rsidRPr="00DF332C">
        <w:rPr>
          <w:rFonts w:ascii="Arial" w:hAnsi="Arial" w:cs="Arial"/>
          <w:sz w:val="24"/>
          <w:szCs w:val="24"/>
        </w:rPr>
        <w:t xml:space="preserve">art. 5 w </w:t>
      </w:r>
      <w:r w:rsidR="00554253" w:rsidRPr="00DF332C">
        <w:rPr>
          <w:rFonts w:ascii="Arial" w:hAnsi="Arial" w:cs="Arial"/>
          <w:sz w:val="24"/>
          <w:szCs w:val="24"/>
        </w:rPr>
        <w:t xml:space="preserve">ust. 1 </w:t>
      </w:r>
      <w:r w:rsidRPr="00DF332C">
        <w:rPr>
          <w:rFonts w:ascii="Arial" w:hAnsi="Arial" w:cs="Arial"/>
          <w:sz w:val="24"/>
          <w:szCs w:val="24"/>
        </w:rPr>
        <w:t>ustanawia się dla Skarbu Państwa, reprezentowanego przez wojewodę wielkopolskiego, prawo pierwokupu nieruchomości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.</w:t>
      </w:r>
    </w:p>
    <w:p w14:paraId="6D4A74EB" w14:textId="2912A62B" w:rsidR="00AE3BB3" w:rsidRPr="00DF332C" w:rsidRDefault="00AE3BB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To </w:t>
      </w:r>
      <w:r w:rsidR="001B2A7D" w:rsidRPr="00DF332C">
        <w:rPr>
          <w:rFonts w:ascii="Arial" w:hAnsi="Arial" w:cs="Arial"/>
          <w:sz w:val="24"/>
          <w:szCs w:val="24"/>
        </w:rPr>
        <w:t>jedno z najistotniejszych rozwiązań przewidzianych w niniejszej ustawie</w:t>
      </w:r>
      <w:r w:rsidRPr="00DF332C">
        <w:rPr>
          <w:rFonts w:ascii="Arial" w:hAnsi="Arial" w:cs="Arial"/>
          <w:sz w:val="24"/>
          <w:szCs w:val="24"/>
        </w:rPr>
        <w:t>, któr</w:t>
      </w:r>
      <w:r w:rsidR="001B2A7D" w:rsidRPr="00DF332C">
        <w:rPr>
          <w:rFonts w:ascii="Arial" w:hAnsi="Arial" w:cs="Arial"/>
          <w:sz w:val="24"/>
          <w:szCs w:val="24"/>
        </w:rPr>
        <w:t>e</w:t>
      </w:r>
      <w:r w:rsidR="007279D0" w:rsidRPr="00DF332C">
        <w:rPr>
          <w:rFonts w:ascii="Arial" w:hAnsi="Arial" w:cs="Arial"/>
          <w:sz w:val="24"/>
          <w:szCs w:val="24"/>
        </w:rPr>
        <w:t xml:space="preserve"> umożliwi państwu stopniowe </w:t>
      </w:r>
      <w:r w:rsidRPr="00DF332C">
        <w:rPr>
          <w:rFonts w:ascii="Arial" w:hAnsi="Arial" w:cs="Arial"/>
          <w:sz w:val="24"/>
          <w:szCs w:val="24"/>
        </w:rPr>
        <w:t xml:space="preserve">nabywanie </w:t>
      </w:r>
      <w:r w:rsidR="00554253" w:rsidRPr="00DF332C">
        <w:rPr>
          <w:rFonts w:ascii="Arial" w:hAnsi="Arial" w:cs="Arial"/>
          <w:sz w:val="24"/>
          <w:szCs w:val="24"/>
        </w:rPr>
        <w:t xml:space="preserve">na </w:t>
      </w:r>
      <w:r w:rsidRPr="00DF332C">
        <w:rPr>
          <w:rFonts w:ascii="Arial" w:hAnsi="Arial" w:cs="Arial"/>
          <w:sz w:val="24"/>
          <w:szCs w:val="24"/>
        </w:rPr>
        <w:t>własnoś</w:t>
      </w:r>
      <w:r w:rsidR="00554253" w:rsidRPr="00DF332C">
        <w:rPr>
          <w:rFonts w:ascii="Arial" w:hAnsi="Arial" w:cs="Arial"/>
          <w:sz w:val="24"/>
          <w:szCs w:val="24"/>
        </w:rPr>
        <w:t>ć</w:t>
      </w:r>
      <w:r w:rsidRPr="00DF332C">
        <w:rPr>
          <w:rFonts w:ascii="Arial" w:hAnsi="Arial" w:cs="Arial"/>
          <w:sz w:val="24"/>
          <w:szCs w:val="24"/>
        </w:rPr>
        <w:t xml:space="preserve"> n</w:t>
      </w:r>
      <w:r w:rsidR="007279D0" w:rsidRPr="00DF332C">
        <w:rPr>
          <w:rFonts w:ascii="Arial" w:hAnsi="Arial" w:cs="Arial"/>
          <w:sz w:val="24"/>
          <w:szCs w:val="24"/>
        </w:rPr>
        <w:t>ieruchomoś</w:t>
      </w:r>
      <w:r w:rsidR="00584E79" w:rsidRPr="00DF332C">
        <w:rPr>
          <w:rFonts w:ascii="Arial" w:hAnsi="Arial" w:cs="Arial"/>
          <w:sz w:val="24"/>
          <w:szCs w:val="24"/>
        </w:rPr>
        <w:t>ci</w:t>
      </w:r>
      <w:r w:rsidR="007279D0" w:rsidRPr="00DF332C">
        <w:rPr>
          <w:rFonts w:ascii="Arial" w:hAnsi="Arial" w:cs="Arial"/>
          <w:sz w:val="24"/>
          <w:szCs w:val="24"/>
        </w:rPr>
        <w:t>, mają</w:t>
      </w:r>
      <w:r w:rsidR="001B2A7D" w:rsidRPr="00DF332C">
        <w:rPr>
          <w:rFonts w:ascii="Arial" w:hAnsi="Arial" w:cs="Arial"/>
          <w:sz w:val="24"/>
          <w:szCs w:val="24"/>
        </w:rPr>
        <w:t>cych</w:t>
      </w:r>
      <w:r w:rsidR="007279D0" w:rsidRPr="00DF332C">
        <w:rPr>
          <w:rFonts w:ascii="Arial" w:hAnsi="Arial" w:cs="Arial"/>
          <w:sz w:val="24"/>
          <w:szCs w:val="24"/>
        </w:rPr>
        <w:t xml:space="preserve"> szczególne znaczenie dla </w:t>
      </w:r>
      <w:r w:rsidRPr="00DF332C">
        <w:rPr>
          <w:rFonts w:ascii="Arial" w:hAnsi="Arial" w:cs="Arial"/>
          <w:sz w:val="24"/>
          <w:szCs w:val="24"/>
        </w:rPr>
        <w:t>zachowania walorów, autentyczności i integralności</w:t>
      </w:r>
      <w:r w:rsidR="007279D0" w:rsidRPr="00DF332C">
        <w:rPr>
          <w:rFonts w:ascii="Arial" w:hAnsi="Arial" w:cs="Arial"/>
          <w:sz w:val="24"/>
          <w:szCs w:val="24"/>
        </w:rPr>
        <w:t xml:space="preserve">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="007279D0" w:rsidRPr="00DF332C">
        <w:rPr>
          <w:rFonts w:ascii="Arial" w:hAnsi="Arial" w:cs="Arial"/>
          <w:sz w:val="24"/>
          <w:szCs w:val="24"/>
        </w:rPr>
        <w:t xml:space="preserve">. </w:t>
      </w:r>
    </w:p>
    <w:p w14:paraId="055DA542" w14:textId="18D78FE2" w:rsidR="00AE3BB3" w:rsidRPr="00DF332C" w:rsidRDefault="00AE3BB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kolejnych przepisach tego artykułu szczegółowo określono procedurę wykonania prawa pierwokupu.</w:t>
      </w:r>
    </w:p>
    <w:p w14:paraId="081C2F85" w14:textId="0AA0594B" w:rsidR="00584E79" w:rsidRPr="00DF332C" w:rsidRDefault="00AE3BB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Prawo pierwokupu będzie mogło być wykonane w terminie trzech miesięcy od dnia otrzymania przez wojewodę</w:t>
      </w:r>
      <w:r w:rsidR="00554253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od notariusza sporządzającego umowę sprzedaży nieruchomości, zawiadomienia o treści tej umowy</w:t>
      </w:r>
      <w:r w:rsidR="00584E79" w:rsidRPr="00DF332C">
        <w:rPr>
          <w:rFonts w:ascii="Arial" w:hAnsi="Arial" w:cs="Arial"/>
          <w:sz w:val="24"/>
          <w:szCs w:val="24"/>
        </w:rPr>
        <w:t xml:space="preserve">. </w:t>
      </w:r>
    </w:p>
    <w:p w14:paraId="67D4AD3C" w14:textId="1E2D3716" w:rsidR="00AE3BB3" w:rsidRPr="00DF332C" w:rsidRDefault="00584E79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Wykonanie prawa pierwokupu,</w:t>
      </w:r>
      <w:r w:rsidR="00AE3BB3" w:rsidRPr="00DF332C">
        <w:rPr>
          <w:rFonts w:ascii="Arial" w:hAnsi="Arial" w:cs="Arial"/>
          <w:sz w:val="24"/>
          <w:szCs w:val="24"/>
        </w:rPr>
        <w:t xml:space="preserve"> co do zasady</w:t>
      </w:r>
      <w:r w:rsidRPr="00DF332C">
        <w:rPr>
          <w:rFonts w:ascii="Arial" w:hAnsi="Arial" w:cs="Arial"/>
          <w:sz w:val="24"/>
          <w:szCs w:val="24"/>
        </w:rPr>
        <w:t>,</w:t>
      </w:r>
      <w:r w:rsidR="00AE3BB3" w:rsidRPr="00DF332C">
        <w:rPr>
          <w:rFonts w:ascii="Arial" w:hAnsi="Arial" w:cs="Arial"/>
          <w:sz w:val="24"/>
          <w:szCs w:val="24"/>
        </w:rPr>
        <w:t xml:space="preserve"> </w:t>
      </w:r>
      <w:r w:rsidRPr="00DF332C">
        <w:rPr>
          <w:rFonts w:ascii="Arial" w:hAnsi="Arial" w:cs="Arial"/>
          <w:sz w:val="24"/>
          <w:szCs w:val="24"/>
        </w:rPr>
        <w:t>będzie obligatoryjne</w:t>
      </w:r>
      <w:r w:rsidR="00AE3BB3" w:rsidRPr="00DF332C">
        <w:rPr>
          <w:rFonts w:ascii="Arial" w:hAnsi="Arial" w:cs="Arial"/>
          <w:sz w:val="24"/>
          <w:szCs w:val="24"/>
        </w:rPr>
        <w:t>.</w:t>
      </w:r>
      <w:r w:rsidRPr="00DF332C">
        <w:rPr>
          <w:rFonts w:ascii="Arial" w:hAnsi="Arial" w:cs="Arial"/>
          <w:sz w:val="24"/>
          <w:szCs w:val="24"/>
        </w:rPr>
        <w:t xml:space="preserve"> Jego n</w:t>
      </w:r>
      <w:r w:rsidR="00AE3BB3" w:rsidRPr="00DF332C">
        <w:rPr>
          <w:rFonts w:ascii="Arial" w:hAnsi="Arial" w:cs="Arial"/>
          <w:sz w:val="24"/>
          <w:szCs w:val="24"/>
        </w:rPr>
        <w:t>iewykonanie będzie możliwe tylko po uzyskaniu pozytywnej w tym przedmiocie i</w:t>
      </w:r>
      <w:r w:rsidRPr="00DF332C">
        <w:rPr>
          <w:rFonts w:ascii="Arial" w:hAnsi="Arial" w:cs="Arial"/>
          <w:sz w:val="24"/>
          <w:szCs w:val="24"/>
        </w:rPr>
        <w:t> </w:t>
      </w:r>
      <w:r w:rsidR="00AE3BB3" w:rsidRPr="00DF332C">
        <w:rPr>
          <w:rFonts w:ascii="Arial" w:hAnsi="Arial" w:cs="Arial"/>
          <w:sz w:val="24"/>
          <w:szCs w:val="24"/>
        </w:rPr>
        <w:t xml:space="preserve">zawierającej uzasadnienie opinii Generalnego Konserwatora Zabytków, który będzie miał obowiązek wydać ją w terminie 14 dni od </w:t>
      </w:r>
      <w:r w:rsidR="00554253" w:rsidRPr="00DF332C">
        <w:rPr>
          <w:rFonts w:ascii="Arial" w:hAnsi="Arial" w:cs="Arial"/>
          <w:sz w:val="24"/>
          <w:szCs w:val="24"/>
        </w:rPr>
        <w:t xml:space="preserve">dnia </w:t>
      </w:r>
      <w:r w:rsidR="00AE3BB3" w:rsidRPr="00DF332C">
        <w:rPr>
          <w:rFonts w:ascii="Arial" w:hAnsi="Arial" w:cs="Arial"/>
          <w:sz w:val="24"/>
          <w:szCs w:val="24"/>
        </w:rPr>
        <w:t xml:space="preserve">otrzymania wniosku wojewody. Uzasadnieniem pozytywnej opinii dla niewykonania prawa pierwokupu nie będzie mógł być brak </w:t>
      </w:r>
      <w:r w:rsidR="00554253" w:rsidRPr="00DF332C">
        <w:rPr>
          <w:rFonts w:ascii="Arial" w:hAnsi="Arial" w:cs="Arial"/>
          <w:sz w:val="24"/>
          <w:szCs w:val="24"/>
        </w:rPr>
        <w:t xml:space="preserve">zabezpieczonych na ten cel </w:t>
      </w:r>
      <w:r w:rsidR="00AE3BB3" w:rsidRPr="00DF332C">
        <w:rPr>
          <w:rFonts w:ascii="Arial" w:hAnsi="Arial" w:cs="Arial"/>
          <w:sz w:val="24"/>
          <w:szCs w:val="24"/>
        </w:rPr>
        <w:t xml:space="preserve">środków finansowych. </w:t>
      </w:r>
    </w:p>
    <w:p w14:paraId="1A5ECDF6" w14:textId="49DA89FE" w:rsidR="00AE3BB3" w:rsidRPr="00DF332C" w:rsidRDefault="00AE3BB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Wojewoda będzie wykonywał prawo pierwokupu przez złożenie oświadczenia w formie aktu notarialnego</w:t>
      </w:r>
      <w:r w:rsidR="00554253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co do zasady u notariusza sporządzającego umowę sprzedaży. W wyjątkowych sytuacjach będzie ono mogło zostać złożone u innego notariusza. Oświadczenie to notariusz doręczy sprzedawcy.</w:t>
      </w:r>
    </w:p>
    <w:p w14:paraId="0080E52A" w14:textId="6454C26D" w:rsidR="00AE3BB3" w:rsidRPr="00DF332C" w:rsidRDefault="00AE3BB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Prawo pierwokupu będzie wykonywane po cenie ustalonej między stronami w</w:t>
      </w:r>
      <w:r w:rsidR="00554253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 xml:space="preserve">umowie sprzedaży. Jednakże w sytuacji, gdy w ocenie wojewody cena </w:t>
      </w:r>
      <w:r w:rsidRPr="00DF332C">
        <w:rPr>
          <w:rFonts w:ascii="Arial" w:hAnsi="Arial" w:cs="Arial"/>
          <w:sz w:val="24"/>
          <w:szCs w:val="24"/>
        </w:rPr>
        <w:lastRenderedPageBreak/>
        <w:t xml:space="preserve">sprzedawanej nieruchomości będzie rażąco </w:t>
      </w:r>
      <w:r w:rsidR="00554253" w:rsidRPr="00DF332C">
        <w:rPr>
          <w:rFonts w:ascii="Arial" w:hAnsi="Arial" w:cs="Arial"/>
          <w:sz w:val="24"/>
          <w:szCs w:val="24"/>
        </w:rPr>
        <w:t>wyższa</w:t>
      </w:r>
      <w:r w:rsidRPr="00DF332C">
        <w:rPr>
          <w:rFonts w:ascii="Arial" w:hAnsi="Arial" w:cs="Arial"/>
          <w:sz w:val="24"/>
          <w:szCs w:val="24"/>
        </w:rPr>
        <w:t xml:space="preserve"> od jej wartości rynkowej, będzie on </w:t>
      </w:r>
      <w:r w:rsidR="00554253" w:rsidRPr="00DF332C">
        <w:rPr>
          <w:rFonts w:ascii="Arial" w:hAnsi="Arial" w:cs="Arial"/>
          <w:sz w:val="24"/>
          <w:szCs w:val="24"/>
        </w:rPr>
        <w:t xml:space="preserve">zobligowany </w:t>
      </w:r>
      <w:r w:rsidRPr="00DF332C">
        <w:rPr>
          <w:rFonts w:ascii="Arial" w:hAnsi="Arial" w:cs="Arial"/>
          <w:sz w:val="24"/>
          <w:szCs w:val="24"/>
        </w:rPr>
        <w:t>(w terminie 14 dni od dnia złożenia oświadczenia o wykonaniu prawa pierwokupu</w:t>
      </w:r>
      <w:r w:rsidR="00554253" w:rsidRPr="00DF332C">
        <w:rPr>
          <w:rFonts w:ascii="Arial" w:hAnsi="Arial" w:cs="Arial"/>
          <w:sz w:val="24"/>
          <w:szCs w:val="24"/>
        </w:rPr>
        <w:t>)</w:t>
      </w:r>
      <w:r w:rsidRPr="00DF332C">
        <w:rPr>
          <w:rFonts w:ascii="Arial" w:hAnsi="Arial" w:cs="Arial"/>
          <w:sz w:val="24"/>
          <w:szCs w:val="24"/>
        </w:rPr>
        <w:t xml:space="preserve"> wystąpić do sądu o ustalenie </w:t>
      </w:r>
      <w:r w:rsidR="00554253" w:rsidRPr="00DF332C">
        <w:rPr>
          <w:rFonts w:ascii="Arial" w:hAnsi="Arial" w:cs="Arial"/>
          <w:sz w:val="24"/>
          <w:szCs w:val="24"/>
        </w:rPr>
        <w:t xml:space="preserve">jej </w:t>
      </w:r>
      <w:r w:rsidRPr="00DF332C">
        <w:rPr>
          <w:rFonts w:ascii="Arial" w:hAnsi="Arial" w:cs="Arial"/>
          <w:sz w:val="24"/>
          <w:szCs w:val="24"/>
        </w:rPr>
        <w:t>ceny. Sąd ustal</w:t>
      </w:r>
      <w:r w:rsidR="00554253" w:rsidRPr="00DF332C">
        <w:rPr>
          <w:rFonts w:ascii="Arial" w:hAnsi="Arial" w:cs="Arial"/>
          <w:sz w:val="24"/>
          <w:szCs w:val="24"/>
        </w:rPr>
        <w:t>i</w:t>
      </w:r>
      <w:r w:rsidRPr="00DF332C">
        <w:rPr>
          <w:rFonts w:ascii="Arial" w:hAnsi="Arial" w:cs="Arial"/>
          <w:sz w:val="24"/>
          <w:szCs w:val="24"/>
        </w:rPr>
        <w:t xml:space="preserve"> cenę</w:t>
      </w:r>
      <w:r w:rsidR="00554253" w:rsidRPr="00DF332C">
        <w:rPr>
          <w:rFonts w:ascii="Arial" w:hAnsi="Arial" w:cs="Arial"/>
          <w:sz w:val="24"/>
          <w:szCs w:val="24"/>
        </w:rPr>
        <w:t xml:space="preserve"> tej nieruchomości</w:t>
      </w:r>
      <w:r w:rsidRPr="00DF332C">
        <w:rPr>
          <w:rFonts w:ascii="Arial" w:hAnsi="Arial" w:cs="Arial"/>
          <w:sz w:val="24"/>
          <w:szCs w:val="24"/>
        </w:rPr>
        <w:t xml:space="preserve"> w oparciu o</w:t>
      </w:r>
      <w:r w:rsidR="00554253" w:rsidRPr="00DF332C">
        <w:rPr>
          <w:rFonts w:ascii="Arial" w:hAnsi="Arial" w:cs="Arial"/>
          <w:sz w:val="24"/>
          <w:szCs w:val="24"/>
        </w:rPr>
        <w:t xml:space="preserve"> jej</w:t>
      </w:r>
      <w:r w:rsidRPr="00DF332C">
        <w:rPr>
          <w:rFonts w:ascii="Arial" w:hAnsi="Arial" w:cs="Arial"/>
          <w:sz w:val="24"/>
          <w:szCs w:val="24"/>
        </w:rPr>
        <w:t xml:space="preserve"> wartość, określoną zgodnie z przepisami o gospodarce nieruchomościami, z uwzględnieniem jej obciążeń.</w:t>
      </w:r>
    </w:p>
    <w:p w14:paraId="6BE434E7" w14:textId="0880E992" w:rsidR="00AE3BB3" w:rsidRPr="00DF332C" w:rsidRDefault="0055425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 ust. </w:t>
      </w:r>
      <w:r w:rsidR="00AE3BB3" w:rsidRPr="00DF332C">
        <w:rPr>
          <w:rFonts w:ascii="Arial" w:hAnsi="Arial" w:cs="Arial"/>
          <w:sz w:val="24"/>
          <w:szCs w:val="24"/>
        </w:rPr>
        <w:t>9</w:t>
      </w:r>
      <w:r w:rsidRPr="00DF332C">
        <w:rPr>
          <w:rFonts w:ascii="Arial" w:hAnsi="Arial" w:cs="Arial"/>
          <w:sz w:val="24"/>
          <w:szCs w:val="24"/>
        </w:rPr>
        <w:t xml:space="preserve"> przewidziano, że</w:t>
      </w:r>
      <w:r w:rsidR="00AE3BB3" w:rsidRPr="00DF332C">
        <w:rPr>
          <w:rFonts w:ascii="Arial" w:hAnsi="Arial" w:cs="Arial"/>
          <w:sz w:val="24"/>
          <w:szCs w:val="24"/>
        </w:rPr>
        <w:t xml:space="preserve"> </w:t>
      </w:r>
      <w:r w:rsidRPr="00DF332C">
        <w:rPr>
          <w:rFonts w:ascii="Arial" w:hAnsi="Arial" w:cs="Arial"/>
          <w:sz w:val="24"/>
          <w:szCs w:val="24"/>
        </w:rPr>
        <w:t>c</w:t>
      </w:r>
      <w:r w:rsidR="00AE3BB3" w:rsidRPr="00DF332C">
        <w:rPr>
          <w:rFonts w:ascii="Arial" w:hAnsi="Arial" w:cs="Arial"/>
          <w:sz w:val="24"/>
          <w:szCs w:val="24"/>
        </w:rPr>
        <w:t xml:space="preserve">zynność prawna dokonana niezgodnie z przepisami ustawy lub bez zawiadomienia uprawnionego do prawa pierwokupu </w:t>
      </w:r>
      <w:r w:rsidRPr="00DF332C">
        <w:rPr>
          <w:rFonts w:ascii="Arial" w:hAnsi="Arial" w:cs="Arial"/>
          <w:sz w:val="24"/>
          <w:szCs w:val="24"/>
        </w:rPr>
        <w:t>będzie</w:t>
      </w:r>
      <w:r w:rsidR="00AE3BB3" w:rsidRPr="00DF332C">
        <w:rPr>
          <w:rFonts w:ascii="Arial" w:hAnsi="Arial" w:cs="Arial"/>
          <w:sz w:val="24"/>
          <w:szCs w:val="24"/>
        </w:rPr>
        <w:t xml:space="preserve"> nieważna.</w:t>
      </w:r>
    </w:p>
    <w:p w14:paraId="2CCE680C" w14:textId="3BB5B806" w:rsidR="00AE3BB3" w:rsidRPr="00DF332C" w:rsidRDefault="0055425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Proponuje się także, by</w:t>
      </w:r>
      <w:r w:rsidR="00AE3BB3" w:rsidRPr="00DF332C">
        <w:rPr>
          <w:rFonts w:ascii="Arial" w:hAnsi="Arial" w:cs="Arial"/>
          <w:sz w:val="24"/>
          <w:szCs w:val="24"/>
        </w:rPr>
        <w:t xml:space="preserve"> przypadku, gdy prawo pierwokupu nieruchomości położonej na Ostrowie Tumskim </w:t>
      </w:r>
      <w:r w:rsidR="00D819D8" w:rsidRPr="00DF332C">
        <w:rPr>
          <w:rFonts w:ascii="Arial" w:hAnsi="Arial" w:cs="Arial"/>
          <w:sz w:val="24"/>
          <w:szCs w:val="24"/>
        </w:rPr>
        <w:t xml:space="preserve">w Poznaniu </w:t>
      </w:r>
      <w:r w:rsidR="00AE3BB3" w:rsidRPr="00DF332C">
        <w:rPr>
          <w:rFonts w:ascii="Arial" w:hAnsi="Arial" w:cs="Arial"/>
          <w:sz w:val="24"/>
          <w:szCs w:val="24"/>
        </w:rPr>
        <w:t>z mocy prawa przysług</w:t>
      </w:r>
      <w:r w:rsidRPr="00DF332C">
        <w:rPr>
          <w:rFonts w:ascii="Arial" w:hAnsi="Arial" w:cs="Arial"/>
          <w:sz w:val="24"/>
          <w:szCs w:val="24"/>
        </w:rPr>
        <w:t>iwać będzie</w:t>
      </w:r>
      <w:r w:rsidR="00AE3BB3" w:rsidRPr="00DF332C">
        <w:rPr>
          <w:rFonts w:ascii="Arial" w:hAnsi="Arial" w:cs="Arial"/>
          <w:sz w:val="24"/>
          <w:szCs w:val="24"/>
        </w:rPr>
        <w:t xml:space="preserve"> jednocześnie kilku podmiotom, pierwszeństwo w realizacji prawa pierwokupu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AE3BB3" w:rsidRPr="00DF332C">
        <w:rPr>
          <w:rFonts w:ascii="Arial" w:hAnsi="Arial" w:cs="Arial"/>
          <w:sz w:val="24"/>
          <w:szCs w:val="24"/>
        </w:rPr>
        <w:t>przysług</w:t>
      </w:r>
      <w:r w:rsidRPr="00DF332C">
        <w:rPr>
          <w:rFonts w:ascii="Arial" w:hAnsi="Arial" w:cs="Arial"/>
          <w:sz w:val="24"/>
          <w:szCs w:val="24"/>
        </w:rPr>
        <w:t>iwało</w:t>
      </w:r>
      <w:r w:rsidR="00AE3BB3" w:rsidRPr="00DF332C">
        <w:rPr>
          <w:rFonts w:ascii="Arial" w:hAnsi="Arial" w:cs="Arial"/>
          <w:sz w:val="24"/>
          <w:szCs w:val="24"/>
        </w:rPr>
        <w:t xml:space="preserve"> Skarbowi Państwa, reprezentowanemu przez wojewodę.</w:t>
      </w:r>
    </w:p>
    <w:p w14:paraId="057A698F" w14:textId="29147604" w:rsidR="00AE3BB3" w:rsidRPr="00DF332C" w:rsidRDefault="0055425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Zgodnie z ust. </w:t>
      </w:r>
      <w:r w:rsidR="00AE3BB3" w:rsidRPr="00DF332C">
        <w:rPr>
          <w:rFonts w:ascii="Arial" w:hAnsi="Arial" w:cs="Arial"/>
          <w:sz w:val="24"/>
          <w:szCs w:val="24"/>
        </w:rPr>
        <w:t>11</w:t>
      </w:r>
      <w:r w:rsidRPr="00DF332C">
        <w:rPr>
          <w:rFonts w:ascii="Arial" w:hAnsi="Arial" w:cs="Arial"/>
          <w:sz w:val="24"/>
          <w:szCs w:val="24"/>
        </w:rPr>
        <w:t xml:space="preserve"> przepisy art. 5 będą odpowiednio stosowane</w:t>
      </w:r>
      <w:r w:rsidR="00AE3BB3" w:rsidRPr="00DF332C">
        <w:rPr>
          <w:rFonts w:ascii="Arial" w:hAnsi="Arial" w:cs="Arial"/>
          <w:sz w:val="24"/>
          <w:szCs w:val="24"/>
        </w:rPr>
        <w:t>, jeżeli przeniesienie własności nieruchomości</w:t>
      </w:r>
      <w:r w:rsidRPr="00DF332C">
        <w:rPr>
          <w:rFonts w:ascii="Arial" w:hAnsi="Arial" w:cs="Arial"/>
          <w:sz w:val="24"/>
          <w:szCs w:val="24"/>
        </w:rPr>
        <w:t xml:space="preserve">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 xml:space="preserve"> będzie</w:t>
      </w:r>
      <w:r w:rsidR="00AE3BB3" w:rsidRPr="00DF332C">
        <w:rPr>
          <w:rFonts w:ascii="Arial" w:hAnsi="Arial" w:cs="Arial"/>
          <w:sz w:val="24"/>
          <w:szCs w:val="24"/>
        </w:rPr>
        <w:t xml:space="preserve"> następ</w:t>
      </w:r>
      <w:r w:rsidRPr="00DF332C">
        <w:rPr>
          <w:rFonts w:ascii="Arial" w:hAnsi="Arial" w:cs="Arial"/>
          <w:sz w:val="24"/>
          <w:szCs w:val="24"/>
        </w:rPr>
        <w:t>owało</w:t>
      </w:r>
      <w:r w:rsidR="00AE3BB3" w:rsidRPr="00DF332C">
        <w:rPr>
          <w:rFonts w:ascii="Arial" w:hAnsi="Arial" w:cs="Arial"/>
          <w:sz w:val="24"/>
          <w:szCs w:val="24"/>
        </w:rPr>
        <w:t xml:space="preserve"> w wyniku zawarcia umowy innej niż umowa sprzedaży.</w:t>
      </w:r>
    </w:p>
    <w:p w14:paraId="75094BF7" w14:textId="7BEACEF8" w:rsidR="00554253" w:rsidRPr="00DF332C" w:rsidRDefault="0055425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ust. 12 przewidziano wyjątek od stosowania prawa pierwokupu, w przypadku zbycia nieruchomości na rzecz osób najbliższych.</w:t>
      </w:r>
    </w:p>
    <w:p w14:paraId="467CA582" w14:textId="2B6349A8" w:rsidR="00AE3BB3" w:rsidRPr="00DF332C" w:rsidRDefault="00554253" w:rsidP="005542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Zgodnie z ust. </w:t>
      </w:r>
      <w:r w:rsidR="00AE3BB3" w:rsidRPr="00DF332C">
        <w:rPr>
          <w:rFonts w:ascii="Arial" w:hAnsi="Arial" w:cs="Arial"/>
          <w:sz w:val="24"/>
          <w:szCs w:val="24"/>
        </w:rPr>
        <w:t xml:space="preserve">13 </w:t>
      </w:r>
      <w:r w:rsidRPr="00DF332C">
        <w:rPr>
          <w:rFonts w:ascii="Arial" w:hAnsi="Arial" w:cs="Arial"/>
          <w:sz w:val="24"/>
          <w:szCs w:val="24"/>
        </w:rPr>
        <w:t>o każdym</w:t>
      </w:r>
      <w:r w:rsidR="00AE3BB3" w:rsidRPr="00DF332C">
        <w:rPr>
          <w:rFonts w:ascii="Arial" w:hAnsi="Arial" w:cs="Arial"/>
          <w:sz w:val="24"/>
          <w:szCs w:val="24"/>
        </w:rPr>
        <w:t xml:space="preserve"> wykonaniu przez Skarb Państwa prawa pierwokupu </w:t>
      </w:r>
      <w:r w:rsidRPr="00DF332C">
        <w:rPr>
          <w:rFonts w:ascii="Arial" w:hAnsi="Arial" w:cs="Arial"/>
          <w:sz w:val="24"/>
          <w:szCs w:val="24"/>
        </w:rPr>
        <w:t>nieruchomości położonej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 xml:space="preserve">, </w:t>
      </w:r>
      <w:r w:rsidR="00AE3BB3" w:rsidRPr="00DF332C">
        <w:rPr>
          <w:rFonts w:ascii="Arial" w:hAnsi="Arial" w:cs="Arial"/>
          <w:sz w:val="24"/>
          <w:szCs w:val="24"/>
        </w:rPr>
        <w:t xml:space="preserve">wojewoda </w:t>
      </w:r>
      <w:r w:rsidRPr="00DF332C">
        <w:rPr>
          <w:rFonts w:ascii="Arial" w:hAnsi="Arial" w:cs="Arial"/>
          <w:sz w:val="24"/>
          <w:szCs w:val="24"/>
        </w:rPr>
        <w:t xml:space="preserve">będzie miał obowiązek </w:t>
      </w:r>
      <w:r w:rsidR="00AE3BB3" w:rsidRPr="00DF332C">
        <w:rPr>
          <w:rFonts w:ascii="Arial" w:hAnsi="Arial" w:cs="Arial"/>
          <w:sz w:val="24"/>
          <w:szCs w:val="24"/>
        </w:rPr>
        <w:t xml:space="preserve">niezwłocznie </w:t>
      </w:r>
      <w:r w:rsidRPr="00DF332C">
        <w:rPr>
          <w:rFonts w:ascii="Arial" w:hAnsi="Arial" w:cs="Arial"/>
          <w:sz w:val="24"/>
          <w:szCs w:val="24"/>
        </w:rPr>
        <w:t>zamieścić informację</w:t>
      </w:r>
      <w:r w:rsidR="00AE3BB3" w:rsidRPr="00DF332C">
        <w:rPr>
          <w:rFonts w:ascii="Arial" w:hAnsi="Arial" w:cs="Arial"/>
          <w:sz w:val="24"/>
          <w:szCs w:val="24"/>
        </w:rPr>
        <w:t xml:space="preserve"> w Biuletynie Informacji Publicznej, podając dane dotyczące nabytej nieruchomości, cenę za jaką nastąpiło nabycie, oraz oznaczenie księgi wieczystej, jeżeli </w:t>
      </w:r>
      <w:r w:rsidRPr="00DF332C">
        <w:rPr>
          <w:rFonts w:ascii="Arial" w:hAnsi="Arial" w:cs="Arial"/>
          <w:sz w:val="24"/>
          <w:szCs w:val="24"/>
        </w:rPr>
        <w:t xml:space="preserve">będzie </w:t>
      </w:r>
      <w:r w:rsidR="00AE3BB3" w:rsidRPr="00DF332C">
        <w:rPr>
          <w:rFonts w:ascii="Arial" w:hAnsi="Arial" w:cs="Arial"/>
          <w:sz w:val="24"/>
          <w:szCs w:val="24"/>
        </w:rPr>
        <w:t>prowadzona.</w:t>
      </w:r>
    </w:p>
    <w:p w14:paraId="6F21EA3D" w14:textId="77777777" w:rsidR="007279D0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7C3AEB5" w14:textId="29125B47" w:rsidR="00554253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6</w:t>
      </w:r>
      <w:r w:rsidR="00554253" w:rsidRPr="00DF332C">
        <w:rPr>
          <w:rFonts w:ascii="Arial" w:hAnsi="Arial" w:cs="Arial"/>
          <w:b/>
          <w:bCs/>
          <w:sz w:val="24"/>
          <w:szCs w:val="24"/>
        </w:rPr>
        <w:t>.</w:t>
      </w:r>
      <w:r w:rsidRPr="00DF332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2416C8" w14:textId="6988BB61" w:rsidR="007279D0" w:rsidRPr="00DF332C" w:rsidRDefault="001B6CEB" w:rsidP="0060353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art. 6 wprowadzono możliwość</w:t>
      </w:r>
      <w:r w:rsidR="007279D0" w:rsidRPr="00DF332C">
        <w:rPr>
          <w:rFonts w:ascii="Arial" w:hAnsi="Arial" w:cs="Arial"/>
          <w:sz w:val="24"/>
          <w:szCs w:val="24"/>
        </w:rPr>
        <w:t xml:space="preserve"> wykupu </w:t>
      </w:r>
      <w:r w:rsidR="00BD3035" w:rsidRPr="00DF332C">
        <w:rPr>
          <w:rFonts w:ascii="Arial" w:hAnsi="Arial" w:cs="Arial"/>
          <w:sz w:val="24"/>
          <w:szCs w:val="24"/>
        </w:rPr>
        <w:t xml:space="preserve">przez Skarb Państwa </w:t>
      </w:r>
      <w:r w:rsidR="007279D0" w:rsidRPr="00DF332C">
        <w:rPr>
          <w:rFonts w:ascii="Arial" w:hAnsi="Arial" w:cs="Arial"/>
          <w:sz w:val="24"/>
          <w:szCs w:val="24"/>
        </w:rPr>
        <w:t>nieruchomości</w:t>
      </w:r>
      <w:r w:rsidRPr="00DF332C">
        <w:rPr>
          <w:rFonts w:ascii="Arial" w:hAnsi="Arial" w:cs="Arial"/>
          <w:sz w:val="24"/>
          <w:szCs w:val="24"/>
        </w:rPr>
        <w:t xml:space="preserve"> położon</w:t>
      </w:r>
      <w:r w:rsidR="00BD3035" w:rsidRPr="00DF332C">
        <w:rPr>
          <w:rFonts w:ascii="Arial" w:hAnsi="Arial" w:cs="Arial"/>
          <w:sz w:val="24"/>
          <w:szCs w:val="24"/>
        </w:rPr>
        <w:t>ych</w:t>
      </w:r>
      <w:r w:rsidRPr="00DF332C">
        <w:rPr>
          <w:rFonts w:ascii="Arial" w:hAnsi="Arial" w:cs="Arial"/>
          <w:sz w:val="24"/>
          <w:szCs w:val="24"/>
        </w:rPr>
        <w:t xml:space="preserve">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="007279D0" w:rsidRPr="00DF332C">
        <w:rPr>
          <w:rFonts w:ascii="Arial" w:hAnsi="Arial" w:cs="Arial"/>
          <w:sz w:val="24"/>
          <w:szCs w:val="24"/>
        </w:rPr>
        <w:t xml:space="preserve">, gdy </w:t>
      </w:r>
      <w:r w:rsidR="00BD3035" w:rsidRPr="00DF332C">
        <w:rPr>
          <w:rFonts w:ascii="Arial" w:hAnsi="Arial" w:cs="Arial"/>
          <w:sz w:val="24"/>
          <w:szCs w:val="24"/>
        </w:rPr>
        <w:t>na skutek wejścia w</w:t>
      </w:r>
      <w:r w:rsidR="00CD798C" w:rsidRPr="00DF332C">
        <w:rPr>
          <w:rFonts w:ascii="Arial" w:hAnsi="Arial" w:cs="Arial"/>
          <w:sz w:val="24"/>
          <w:szCs w:val="24"/>
        </w:rPr>
        <w:t> </w:t>
      </w:r>
      <w:r w:rsidR="00BD3035" w:rsidRPr="00DF332C">
        <w:rPr>
          <w:rFonts w:ascii="Arial" w:hAnsi="Arial" w:cs="Arial"/>
          <w:sz w:val="24"/>
          <w:szCs w:val="24"/>
        </w:rPr>
        <w:t>życie niniejszej ustawy korzystanie z tych nieruchomości, zgodnie z</w:t>
      </w:r>
      <w:r w:rsidR="00CD798C" w:rsidRPr="00DF332C">
        <w:rPr>
          <w:rFonts w:ascii="Arial" w:hAnsi="Arial" w:cs="Arial"/>
          <w:sz w:val="24"/>
          <w:szCs w:val="24"/>
        </w:rPr>
        <w:t> </w:t>
      </w:r>
      <w:r w:rsidR="00BD3035" w:rsidRPr="00DF332C">
        <w:rPr>
          <w:rFonts w:ascii="Arial" w:hAnsi="Arial" w:cs="Arial"/>
          <w:sz w:val="24"/>
          <w:szCs w:val="24"/>
        </w:rPr>
        <w:t>dotychczasowym przeznaczeniem, stanie się niemożliwe lub ograniczone. Regulacja</w:t>
      </w:r>
      <w:r w:rsidR="007279D0" w:rsidRPr="00DF332C">
        <w:rPr>
          <w:rFonts w:ascii="Arial" w:hAnsi="Arial" w:cs="Arial"/>
          <w:sz w:val="24"/>
          <w:szCs w:val="24"/>
        </w:rPr>
        <w:t xml:space="preserve"> t</w:t>
      </w:r>
      <w:r w:rsidR="00584E79" w:rsidRPr="00DF332C">
        <w:rPr>
          <w:rFonts w:ascii="Arial" w:hAnsi="Arial" w:cs="Arial"/>
          <w:sz w:val="24"/>
          <w:szCs w:val="24"/>
        </w:rPr>
        <w:t>a</w:t>
      </w:r>
      <w:r w:rsidR="007279D0" w:rsidRPr="00DF332C">
        <w:rPr>
          <w:rFonts w:ascii="Arial" w:hAnsi="Arial" w:cs="Arial"/>
          <w:sz w:val="24"/>
          <w:szCs w:val="24"/>
        </w:rPr>
        <w:t xml:space="preserve"> stanowi gwarancję ochrony konstytucyjnego prawa własności, jednocześnie umożliwiając skuteczną ochronę </w:t>
      </w:r>
      <w:r w:rsidR="00BD3035" w:rsidRPr="00DF332C">
        <w:rPr>
          <w:rFonts w:ascii="Arial" w:hAnsi="Arial" w:cs="Arial"/>
          <w:sz w:val="24"/>
          <w:szCs w:val="24"/>
        </w:rPr>
        <w:t xml:space="preserve">walorów, autentyczności i integralności </w:t>
      </w:r>
      <w:r w:rsidR="007279D0" w:rsidRPr="00DF332C">
        <w:rPr>
          <w:rFonts w:ascii="Arial" w:hAnsi="Arial" w:cs="Arial"/>
          <w:sz w:val="24"/>
          <w:szCs w:val="24"/>
        </w:rPr>
        <w:t>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="007279D0" w:rsidRPr="00DF332C">
        <w:rPr>
          <w:rFonts w:ascii="Arial" w:hAnsi="Arial" w:cs="Arial"/>
          <w:sz w:val="24"/>
          <w:szCs w:val="24"/>
        </w:rPr>
        <w:t>.</w:t>
      </w:r>
    </w:p>
    <w:p w14:paraId="106A275D" w14:textId="5E121665" w:rsidR="00BD3035" w:rsidRPr="00DF332C" w:rsidRDefault="00BD3035" w:rsidP="0060353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Wykupienia takich nieruchomości będzie dokonywał w imieniu Skarbu Państwa wojewoda</w:t>
      </w:r>
      <w:r w:rsidR="00603536" w:rsidRPr="00DF332C">
        <w:rPr>
          <w:rFonts w:ascii="Arial" w:hAnsi="Arial" w:cs="Arial"/>
          <w:sz w:val="24"/>
          <w:szCs w:val="24"/>
        </w:rPr>
        <w:t xml:space="preserve"> wielkopolski</w:t>
      </w:r>
      <w:r w:rsidRPr="00DF332C">
        <w:rPr>
          <w:rFonts w:ascii="Arial" w:hAnsi="Arial" w:cs="Arial"/>
          <w:sz w:val="24"/>
          <w:szCs w:val="24"/>
        </w:rPr>
        <w:t>, co do zasady za cenę nie wyższą niż wartość nieruchomości, ustalon</w:t>
      </w:r>
      <w:r w:rsidR="00CD798C" w:rsidRPr="00DF332C">
        <w:rPr>
          <w:rFonts w:ascii="Arial" w:hAnsi="Arial" w:cs="Arial"/>
          <w:sz w:val="24"/>
          <w:szCs w:val="24"/>
        </w:rPr>
        <w:t>ą</w:t>
      </w:r>
      <w:r w:rsidRPr="00DF332C">
        <w:rPr>
          <w:rFonts w:ascii="Arial" w:hAnsi="Arial" w:cs="Arial"/>
          <w:sz w:val="24"/>
          <w:szCs w:val="24"/>
        </w:rPr>
        <w:t xml:space="preserve"> zgodnie z przepisami ustawy z dnia 21 sierpnia 1997 r. o gospodarce nieruchomościami, z uwzględnieniem jej obciążeń. Wykupienie nieruchomości będą </w:t>
      </w:r>
      <w:r w:rsidRPr="00DF332C">
        <w:rPr>
          <w:rFonts w:ascii="Arial" w:hAnsi="Arial" w:cs="Arial"/>
          <w:sz w:val="24"/>
          <w:szCs w:val="24"/>
        </w:rPr>
        <w:lastRenderedPageBreak/>
        <w:t>mogły poprzedzać negocjacje, w szczególności dotyczące ceny oraz sposobu i</w:t>
      </w:r>
      <w:r w:rsidR="00603536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terminu jej zapłaty. Zapłata ceny będzie mogła nastąpić w ratach.</w:t>
      </w:r>
    </w:p>
    <w:p w14:paraId="5374CA10" w14:textId="56ED9658" w:rsidR="00BD3035" w:rsidRPr="00DF332C" w:rsidRDefault="00BD3035" w:rsidP="0060353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Właścicielowi nieruchomości, występującemu z żądaniem wykupienia nieruchomości</w:t>
      </w:r>
      <w:r w:rsidR="001B2A7D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będzie </w:t>
      </w:r>
      <w:r w:rsidR="00603536" w:rsidRPr="00DF332C">
        <w:rPr>
          <w:rFonts w:ascii="Arial" w:hAnsi="Arial" w:cs="Arial"/>
          <w:sz w:val="24"/>
          <w:szCs w:val="24"/>
        </w:rPr>
        <w:t xml:space="preserve">również </w:t>
      </w:r>
      <w:r w:rsidRPr="00DF332C">
        <w:rPr>
          <w:rFonts w:ascii="Arial" w:hAnsi="Arial" w:cs="Arial"/>
          <w:sz w:val="24"/>
          <w:szCs w:val="24"/>
        </w:rPr>
        <w:t xml:space="preserve">przysługiwało prawo zwrócenia się do sądu o ustalenie jej ceny. Sąd będzie ustalał </w:t>
      </w:r>
      <w:r w:rsidR="00603536" w:rsidRPr="00DF332C">
        <w:rPr>
          <w:rFonts w:ascii="Arial" w:hAnsi="Arial" w:cs="Arial"/>
          <w:sz w:val="24"/>
          <w:szCs w:val="24"/>
        </w:rPr>
        <w:t xml:space="preserve">ją </w:t>
      </w:r>
      <w:r w:rsidRPr="00DF332C">
        <w:rPr>
          <w:rFonts w:ascii="Arial" w:hAnsi="Arial" w:cs="Arial"/>
          <w:sz w:val="24"/>
          <w:szCs w:val="24"/>
        </w:rPr>
        <w:t xml:space="preserve">w oparciu o wartość nieruchomości, określoną zgodnie z przepisami o gospodarce nieruchomościami, z uwzględnieniem jej obciążeń. Koszty związane z ustaleniem ceny przez sąd będą obciążały wnioskującego </w:t>
      </w:r>
      <w:r w:rsidR="00603536" w:rsidRPr="00DF332C">
        <w:rPr>
          <w:rFonts w:ascii="Arial" w:hAnsi="Arial" w:cs="Arial"/>
          <w:sz w:val="24"/>
          <w:szCs w:val="24"/>
        </w:rPr>
        <w:t xml:space="preserve">o to </w:t>
      </w:r>
      <w:r w:rsidRPr="00DF332C">
        <w:rPr>
          <w:rFonts w:ascii="Arial" w:hAnsi="Arial" w:cs="Arial"/>
          <w:sz w:val="24"/>
          <w:szCs w:val="24"/>
        </w:rPr>
        <w:t>właściciela nieruchomości.</w:t>
      </w:r>
    </w:p>
    <w:p w14:paraId="4278B941" w14:textId="2ADBDA92" w:rsidR="00BD3035" w:rsidRPr="00DF332C" w:rsidRDefault="00BD3035" w:rsidP="0060353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ust. 6 wprowadza się granicę czasową możliwości wystąpienia z</w:t>
      </w:r>
      <w:r w:rsidR="00603536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roszczeniem o wykupienie nieruchomości. Zakłada się, że ponad 5-letni okres (do 31 grudnia 2031 r.) będzie wystarczający, by wszystkie zainteresowane podmioty zdążyły wystąpić z</w:t>
      </w:r>
      <w:r w:rsidR="00603536" w:rsidRPr="00DF332C">
        <w:rPr>
          <w:rFonts w:ascii="Arial" w:hAnsi="Arial" w:cs="Arial"/>
          <w:sz w:val="24"/>
          <w:szCs w:val="24"/>
        </w:rPr>
        <w:t xml:space="preserve"> tym</w:t>
      </w:r>
      <w:r w:rsidRPr="00DF332C">
        <w:rPr>
          <w:rFonts w:ascii="Arial" w:hAnsi="Arial" w:cs="Arial"/>
          <w:sz w:val="24"/>
          <w:szCs w:val="24"/>
        </w:rPr>
        <w:t xml:space="preserve"> roszczeniem.</w:t>
      </w:r>
    </w:p>
    <w:p w14:paraId="2DEB690C" w14:textId="52BEDC3C" w:rsidR="00BD3035" w:rsidRPr="00DF332C" w:rsidRDefault="00BD3035" w:rsidP="0060353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 projekcie przewidziano także, że realizacja roszczenia o wykupienie nieruchomości będzie mogła nastąpić </w:t>
      </w:r>
      <w:r w:rsidR="00603536" w:rsidRPr="00DF332C">
        <w:rPr>
          <w:rFonts w:ascii="Arial" w:hAnsi="Arial" w:cs="Arial"/>
          <w:sz w:val="24"/>
          <w:szCs w:val="24"/>
        </w:rPr>
        <w:t>przez</w:t>
      </w:r>
      <w:r w:rsidRPr="00DF332C">
        <w:rPr>
          <w:rFonts w:ascii="Arial" w:hAnsi="Arial" w:cs="Arial"/>
          <w:sz w:val="24"/>
          <w:szCs w:val="24"/>
        </w:rPr>
        <w:t xml:space="preserve"> zaoferowani</w:t>
      </w:r>
      <w:r w:rsidR="00603536" w:rsidRPr="00DF332C">
        <w:rPr>
          <w:rFonts w:ascii="Arial" w:hAnsi="Arial" w:cs="Arial"/>
          <w:sz w:val="24"/>
          <w:szCs w:val="24"/>
        </w:rPr>
        <w:t>e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D034E4" w:rsidRPr="00DF332C">
        <w:rPr>
          <w:rFonts w:ascii="Arial" w:hAnsi="Arial" w:cs="Arial"/>
          <w:sz w:val="24"/>
          <w:szCs w:val="24"/>
        </w:rPr>
        <w:t xml:space="preserve">właścicielowi </w:t>
      </w:r>
      <w:r w:rsidR="00603536" w:rsidRPr="00DF332C">
        <w:rPr>
          <w:rFonts w:ascii="Arial" w:hAnsi="Arial" w:cs="Arial"/>
          <w:sz w:val="24"/>
          <w:szCs w:val="24"/>
        </w:rPr>
        <w:t>występującemu z</w:t>
      </w:r>
      <w:r w:rsidR="00091E79" w:rsidRPr="00DF332C">
        <w:rPr>
          <w:rFonts w:ascii="Arial" w:hAnsi="Arial" w:cs="Arial"/>
          <w:sz w:val="24"/>
          <w:szCs w:val="24"/>
        </w:rPr>
        <w:t> </w:t>
      </w:r>
      <w:r w:rsidR="00603536" w:rsidRPr="00DF332C">
        <w:rPr>
          <w:rFonts w:ascii="Arial" w:hAnsi="Arial" w:cs="Arial"/>
          <w:sz w:val="24"/>
          <w:szCs w:val="24"/>
        </w:rPr>
        <w:t xml:space="preserve">roszczeniem </w:t>
      </w:r>
      <w:r w:rsidRPr="00DF332C">
        <w:rPr>
          <w:rFonts w:ascii="Arial" w:hAnsi="Arial" w:cs="Arial"/>
          <w:sz w:val="24"/>
          <w:szCs w:val="24"/>
        </w:rPr>
        <w:t xml:space="preserve">nieruchomości zamiennej, będącej własnością Skarbu Państwa. Nieruchomość taką wojewoda będzie mógł </w:t>
      </w:r>
      <w:r w:rsidR="00603536" w:rsidRPr="00DF332C">
        <w:rPr>
          <w:rFonts w:ascii="Arial" w:hAnsi="Arial" w:cs="Arial"/>
          <w:sz w:val="24"/>
          <w:szCs w:val="24"/>
        </w:rPr>
        <w:t xml:space="preserve">zaoferować </w:t>
      </w:r>
      <w:r w:rsidRPr="00DF332C">
        <w:rPr>
          <w:rFonts w:ascii="Arial" w:hAnsi="Arial" w:cs="Arial"/>
          <w:sz w:val="24"/>
          <w:szCs w:val="24"/>
        </w:rPr>
        <w:t>w porozumieniu z</w:t>
      </w:r>
      <w:r w:rsidR="00603536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właściwym organem</w:t>
      </w:r>
      <w:r w:rsidR="00603536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reprezentującym Skarb Państwa w sprawach gospodarowania tą konkretną nieruchomością. Przy zawieraniu umowy zamiany zaoferowanej nieruchomości</w:t>
      </w:r>
      <w:r w:rsidR="00603536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Skarb Państwa będzie reprezentowany przez ten organ. Z dniem zawarcia umowy zamiany roszczenie </w:t>
      </w:r>
      <w:r w:rsidR="00584E79" w:rsidRPr="00DF332C">
        <w:rPr>
          <w:rFonts w:ascii="Arial" w:hAnsi="Arial" w:cs="Arial"/>
          <w:sz w:val="24"/>
          <w:szCs w:val="24"/>
        </w:rPr>
        <w:t xml:space="preserve">o </w:t>
      </w:r>
      <w:r w:rsidRPr="00DF332C">
        <w:rPr>
          <w:rFonts w:ascii="Arial" w:hAnsi="Arial" w:cs="Arial"/>
          <w:sz w:val="24"/>
          <w:szCs w:val="24"/>
        </w:rPr>
        <w:t>wykup nieruchomości</w:t>
      </w:r>
      <w:r w:rsidR="00584E79" w:rsidRPr="00DF332C">
        <w:rPr>
          <w:rFonts w:ascii="Arial" w:hAnsi="Arial" w:cs="Arial"/>
          <w:sz w:val="24"/>
          <w:szCs w:val="24"/>
        </w:rPr>
        <w:t xml:space="preserve"> wygaśnie</w:t>
      </w:r>
      <w:r w:rsidRPr="00DF332C">
        <w:rPr>
          <w:rFonts w:ascii="Arial" w:hAnsi="Arial" w:cs="Arial"/>
          <w:sz w:val="24"/>
          <w:szCs w:val="24"/>
        </w:rPr>
        <w:t>. W</w:t>
      </w:r>
      <w:r w:rsidR="00603536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przypadku, gdy nieruchomości będące przedmiotem umowy zamiany</w:t>
      </w:r>
      <w:r w:rsidR="00603536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będą miały różną wartość, różnica będzie mogła być wyrównana przez dopłatę pieniężną. Taką dopłatę będzie mógł wypłacić zarówno działający w imieniu Skarbu Państwa wojewoda (gdy nieruchomość </w:t>
      </w:r>
      <w:r w:rsidR="00603536" w:rsidRPr="00DF332C">
        <w:rPr>
          <w:rFonts w:ascii="Arial" w:hAnsi="Arial" w:cs="Arial"/>
          <w:sz w:val="24"/>
          <w:szCs w:val="24"/>
        </w:rPr>
        <w:t>nabywana przez Skarb Państwa będzie miała większą wartość), jak również dotychczasowy właściciel nieruchomości (gdy większą wartość będzie miała otrzymywana przez niego nieruchomość zamienna).</w:t>
      </w:r>
      <w:r w:rsidR="00CD798C" w:rsidRPr="00DF332C">
        <w:t xml:space="preserve"> </w:t>
      </w:r>
      <w:r w:rsidR="00CD798C" w:rsidRPr="00DF332C">
        <w:rPr>
          <w:rFonts w:ascii="Arial" w:hAnsi="Arial" w:cs="Arial"/>
          <w:sz w:val="24"/>
          <w:szCs w:val="24"/>
        </w:rPr>
        <w:t>O wyborze sposobu realizacji roszczenia, o którym mowa w ust. 1, będzie decydował właściciel nieruchomości.</w:t>
      </w:r>
    </w:p>
    <w:p w14:paraId="0AB00753" w14:textId="0BA4962D" w:rsidR="00603536" w:rsidRPr="00DF332C" w:rsidRDefault="00603536" w:rsidP="0060353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Zgodnie z ust. 10 wykonanie obowiązku wynikającego z roszczenia o wykupienie nieruchomości powinno nastąpić w terminie 12 miesięcy od dnia złożenia wniosku, chyba że strony postanowią inaczej. W przypadku opóźnienia w wykupie nieruchomości właścicielowi nieruchomości będą przysługiwały odsetki ustawowe za opóźnienie.</w:t>
      </w:r>
    </w:p>
    <w:p w14:paraId="2F3E0099" w14:textId="6D704D6B" w:rsidR="00BD3035" w:rsidRPr="00DF332C" w:rsidRDefault="00603536" w:rsidP="0060353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ust. 11 jednoznacznie przesądzono (celem uniknięcia ewentualnych wątpliwości interpretacyjnych), że d</w:t>
      </w:r>
      <w:r w:rsidR="00BD3035" w:rsidRPr="00DF332C">
        <w:rPr>
          <w:rFonts w:ascii="Arial" w:hAnsi="Arial" w:cs="Arial"/>
          <w:sz w:val="24"/>
          <w:szCs w:val="24"/>
        </w:rPr>
        <w:t xml:space="preserve">o skutków spowodowanych wejściem w życie </w:t>
      </w:r>
      <w:r w:rsidR="00BD3035" w:rsidRPr="00DF332C">
        <w:rPr>
          <w:rFonts w:ascii="Arial" w:hAnsi="Arial" w:cs="Arial"/>
          <w:sz w:val="24"/>
          <w:szCs w:val="24"/>
        </w:rPr>
        <w:lastRenderedPageBreak/>
        <w:t xml:space="preserve">ustawy nie </w:t>
      </w:r>
      <w:r w:rsidRPr="00DF332C">
        <w:rPr>
          <w:rFonts w:ascii="Arial" w:hAnsi="Arial" w:cs="Arial"/>
          <w:sz w:val="24"/>
          <w:szCs w:val="24"/>
        </w:rPr>
        <w:t>będą miały zastosowani</w:t>
      </w:r>
      <w:r w:rsidR="00FA1B45" w:rsidRPr="00DF332C">
        <w:rPr>
          <w:rFonts w:ascii="Arial" w:hAnsi="Arial" w:cs="Arial"/>
          <w:sz w:val="24"/>
          <w:szCs w:val="24"/>
        </w:rPr>
        <w:t>a</w:t>
      </w:r>
      <w:r w:rsidR="00BD3035" w:rsidRPr="00DF332C">
        <w:rPr>
          <w:rFonts w:ascii="Arial" w:hAnsi="Arial" w:cs="Arial"/>
          <w:sz w:val="24"/>
          <w:szCs w:val="24"/>
        </w:rPr>
        <w:t xml:space="preserve"> przepis</w:t>
      </w:r>
      <w:r w:rsidRPr="00DF332C">
        <w:rPr>
          <w:rFonts w:ascii="Arial" w:hAnsi="Arial" w:cs="Arial"/>
          <w:sz w:val="24"/>
          <w:szCs w:val="24"/>
        </w:rPr>
        <w:t>y</w:t>
      </w:r>
      <w:r w:rsidR="00BD3035" w:rsidRPr="00DF332C">
        <w:rPr>
          <w:rFonts w:ascii="Arial" w:hAnsi="Arial" w:cs="Arial"/>
          <w:sz w:val="24"/>
          <w:szCs w:val="24"/>
        </w:rPr>
        <w:t xml:space="preserve"> ustawy z dnia 27 marca 2003 r. o</w:t>
      </w:r>
      <w:r w:rsidRPr="00DF332C">
        <w:rPr>
          <w:rFonts w:ascii="Arial" w:hAnsi="Arial" w:cs="Arial"/>
          <w:sz w:val="24"/>
          <w:szCs w:val="24"/>
        </w:rPr>
        <w:t> </w:t>
      </w:r>
      <w:r w:rsidR="00BD3035" w:rsidRPr="00DF332C">
        <w:rPr>
          <w:rFonts w:ascii="Arial" w:hAnsi="Arial" w:cs="Arial"/>
          <w:sz w:val="24"/>
          <w:szCs w:val="24"/>
        </w:rPr>
        <w:t>planowaniu i zagospodarowaniu przestrzennym</w:t>
      </w:r>
      <w:r w:rsidRPr="00DF332C">
        <w:rPr>
          <w:rFonts w:ascii="Arial" w:hAnsi="Arial" w:cs="Arial"/>
          <w:sz w:val="24"/>
          <w:szCs w:val="24"/>
        </w:rPr>
        <w:t>,</w:t>
      </w:r>
      <w:r w:rsidR="00BD3035" w:rsidRPr="00DF332C">
        <w:rPr>
          <w:rFonts w:ascii="Arial" w:hAnsi="Arial" w:cs="Arial"/>
          <w:sz w:val="24"/>
          <w:szCs w:val="24"/>
        </w:rPr>
        <w:t xml:space="preserve"> dotycząc</w:t>
      </w:r>
      <w:r w:rsidRPr="00DF332C">
        <w:rPr>
          <w:rFonts w:ascii="Arial" w:hAnsi="Arial" w:cs="Arial"/>
          <w:sz w:val="24"/>
          <w:szCs w:val="24"/>
        </w:rPr>
        <w:t>e</w:t>
      </w:r>
      <w:r w:rsidR="00BD3035" w:rsidRPr="00DF332C">
        <w:rPr>
          <w:rFonts w:ascii="Arial" w:hAnsi="Arial" w:cs="Arial"/>
          <w:sz w:val="24"/>
          <w:szCs w:val="24"/>
        </w:rPr>
        <w:t xml:space="preserve"> roszczeń z tytułu ograniczenia sposobu korzystania z nieruchomości.</w:t>
      </w:r>
    </w:p>
    <w:p w14:paraId="3F7AA0FA" w14:textId="77777777" w:rsidR="00BD3035" w:rsidRPr="00DF332C" w:rsidRDefault="00BD3035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07566F9" w14:textId="77777777" w:rsidR="007C54C8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7</w:t>
      </w:r>
      <w:r w:rsidR="007C54C8" w:rsidRPr="00DF332C">
        <w:rPr>
          <w:rFonts w:ascii="Arial" w:hAnsi="Arial" w:cs="Arial"/>
          <w:b/>
          <w:bCs/>
          <w:sz w:val="24"/>
          <w:szCs w:val="24"/>
        </w:rPr>
        <w:t>.</w:t>
      </w:r>
      <w:r w:rsidRPr="00DF332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2F365DE" w14:textId="73510981" w:rsidR="007B7409" w:rsidRPr="00DF332C" w:rsidRDefault="00111A9E" w:rsidP="00C03A68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art. 7 jednoznacznie wskazano, że do gospodarowania nieruchomościami Skarbu Państwa położonymi na Ostrowie Tumskim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, w tym nabytymi na podstawie przepisów niniejszej ustawy, będą miały zastosowanie przepisy ustawy z</w:t>
      </w:r>
      <w:r w:rsidR="00CD798C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dnia 21 sierpnia 1997 r. o gospodarce nieruchomościami. Wprowadzono jednak istotne, z</w:t>
      </w:r>
      <w:r w:rsidR="00091E79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punktu widzenia realizacji celów niniejszej ustawy, uzupełnienie, zgodnie z</w:t>
      </w:r>
      <w:r w:rsidR="00CD798C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 xml:space="preserve">którym zbycie, oddanie w użytkowanie wieczyste i obciążenie tych nieruchomości będzie </w:t>
      </w:r>
      <w:r w:rsidR="00680BEB" w:rsidRPr="00DF332C">
        <w:rPr>
          <w:rFonts w:ascii="Arial" w:hAnsi="Arial" w:cs="Arial"/>
          <w:sz w:val="24"/>
          <w:szCs w:val="24"/>
        </w:rPr>
        <w:t xml:space="preserve">– pod rygorem nieważności – </w:t>
      </w:r>
      <w:r w:rsidRPr="00DF332C">
        <w:rPr>
          <w:rFonts w:ascii="Arial" w:hAnsi="Arial" w:cs="Arial"/>
          <w:sz w:val="24"/>
          <w:szCs w:val="24"/>
        </w:rPr>
        <w:t>wymagało uzyskania pozytywnej opinii Generalnego Konserwatora Zabytków.</w:t>
      </w:r>
      <w:r w:rsidR="00C03A68" w:rsidRPr="00DF332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C34BE8" w14:textId="77777777" w:rsidR="00C03A68" w:rsidRPr="00DF332C" w:rsidRDefault="00C03A68" w:rsidP="00C03A68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26718AD6" w14:textId="28B49636" w:rsidR="00111A9E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8</w:t>
      </w:r>
      <w:r w:rsidR="00111A9E" w:rsidRPr="00DF332C">
        <w:rPr>
          <w:rFonts w:ascii="Arial" w:hAnsi="Arial" w:cs="Arial"/>
          <w:b/>
          <w:bCs/>
          <w:sz w:val="24"/>
          <w:szCs w:val="24"/>
        </w:rPr>
        <w:t>.</w:t>
      </w:r>
    </w:p>
    <w:p w14:paraId="45CDEB4C" w14:textId="73AD9A03" w:rsidR="00111A9E" w:rsidRPr="00DF332C" w:rsidRDefault="00111A9E" w:rsidP="00111A9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art. 8 wskazano, że co do zasady wydatki związane z realizacją przepisów ustawy będą pokrywane z budżetu państwa.</w:t>
      </w:r>
    </w:p>
    <w:p w14:paraId="64943233" w14:textId="0F451F22" w:rsidR="00111A9E" w:rsidRPr="00DF332C" w:rsidRDefault="00111A9E" w:rsidP="00111A9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Mając na uwadze czas potrzebny </w:t>
      </w:r>
      <w:r w:rsidR="00584E79" w:rsidRPr="00DF332C">
        <w:rPr>
          <w:rFonts w:ascii="Arial" w:hAnsi="Arial" w:cs="Arial"/>
          <w:sz w:val="24"/>
          <w:szCs w:val="24"/>
        </w:rPr>
        <w:t xml:space="preserve">na </w:t>
      </w:r>
      <w:r w:rsidRPr="00DF332C">
        <w:rPr>
          <w:rFonts w:ascii="Arial" w:hAnsi="Arial" w:cs="Arial"/>
          <w:sz w:val="24"/>
          <w:szCs w:val="24"/>
        </w:rPr>
        <w:t xml:space="preserve">uchwalenie niniejszej ustawy nie zakłada się, by konieczność ponoszenia takich wydatków </w:t>
      </w:r>
      <w:r w:rsidR="00D034E4" w:rsidRPr="00DF332C">
        <w:rPr>
          <w:rFonts w:ascii="Arial" w:hAnsi="Arial" w:cs="Arial"/>
          <w:sz w:val="24"/>
          <w:szCs w:val="24"/>
        </w:rPr>
        <w:t xml:space="preserve">wystąpiła </w:t>
      </w:r>
      <w:r w:rsidRPr="00DF332C">
        <w:rPr>
          <w:rFonts w:ascii="Arial" w:hAnsi="Arial" w:cs="Arial"/>
          <w:sz w:val="24"/>
          <w:szCs w:val="24"/>
        </w:rPr>
        <w:t xml:space="preserve">już w 2026 r. Na wypadek jednak, gdyby </w:t>
      </w:r>
      <w:r w:rsidR="00D034E4" w:rsidRPr="00DF332C">
        <w:rPr>
          <w:rFonts w:ascii="Arial" w:hAnsi="Arial" w:cs="Arial"/>
          <w:sz w:val="24"/>
          <w:szCs w:val="24"/>
        </w:rPr>
        <w:t>tak było,</w:t>
      </w:r>
      <w:r w:rsidRPr="00DF332C">
        <w:rPr>
          <w:rFonts w:ascii="Arial" w:hAnsi="Arial" w:cs="Arial"/>
          <w:sz w:val="24"/>
          <w:szCs w:val="24"/>
        </w:rPr>
        <w:t xml:space="preserve"> projekt zawiera upoważnienie do ich pokrycia z rezerwy ogólnej budżetu państwa.</w:t>
      </w:r>
    </w:p>
    <w:p w14:paraId="704E49F9" w14:textId="65FA6271" w:rsidR="00111A9E" w:rsidRPr="00DF332C" w:rsidRDefault="00111A9E" w:rsidP="00111A9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Mając na uwadze regulacje zawarte w art. 6 projektu ustawy zakłada się, że najwyższe wydatki związane z</w:t>
      </w:r>
      <w:r w:rsidR="00584E79" w:rsidRPr="00DF332C">
        <w:rPr>
          <w:rFonts w:ascii="Arial" w:hAnsi="Arial" w:cs="Arial"/>
          <w:sz w:val="24"/>
          <w:szCs w:val="24"/>
        </w:rPr>
        <w:t xml:space="preserve"> realizacją</w:t>
      </w:r>
      <w:r w:rsidRPr="00DF332C">
        <w:rPr>
          <w:rFonts w:ascii="Arial" w:hAnsi="Arial" w:cs="Arial"/>
          <w:sz w:val="24"/>
          <w:szCs w:val="24"/>
        </w:rPr>
        <w:t xml:space="preserve"> jej przepisów przypadną na lata 2027-2032. Dlatego przewiduje się nałożenie obowiązku planowania w projektach ustaw budżetowych na lata 2027-2032 rezerwy celowej na wydatki związane z realizacją przepisów niniejszej ustawy, co jest zgodne z art. 140 ust. 2 pkt 4 ustawy z dnia 27</w:t>
      </w:r>
      <w:r w:rsidR="00584E79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sierpnia 2009 r. o finansach publicznych. W kolejnych latach rezerwa taka będzie mogła być planowana na podstawie art. 140 ust. 2 pkt 1 tej ustawy.</w:t>
      </w:r>
    </w:p>
    <w:p w14:paraId="73FB5A77" w14:textId="43A3B515" w:rsidR="0086093E" w:rsidRPr="00BE35D2" w:rsidRDefault="0086093E" w:rsidP="0086093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35D2">
        <w:rPr>
          <w:rFonts w:ascii="Arial" w:hAnsi="Arial" w:cs="Arial"/>
          <w:sz w:val="24"/>
          <w:szCs w:val="24"/>
        </w:rPr>
        <w:t>W tym miejscu należy podkreślić, że ograniczone zasoby finansowe budżetu państwa nie mogą stanowić przeszkody w zapewnieniu należytej ochrony miejscom tak szczególnym jak Ostrów Tumski</w:t>
      </w:r>
      <w:r w:rsidR="00D819D8" w:rsidRPr="00BE35D2">
        <w:rPr>
          <w:rFonts w:ascii="Arial" w:hAnsi="Arial" w:cs="Arial"/>
          <w:sz w:val="24"/>
          <w:szCs w:val="24"/>
        </w:rPr>
        <w:t xml:space="preserve"> w Poznaniu</w:t>
      </w:r>
      <w:r w:rsidRPr="00BE35D2">
        <w:rPr>
          <w:rFonts w:ascii="Arial" w:hAnsi="Arial" w:cs="Arial"/>
          <w:sz w:val="24"/>
          <w:szCs w:val="24"/>
        </w:rPr>
        <w:t>.</w:t>
      </w:r>
    </w:p>
    <w:p w14:paraId="59DAA62C" w14:textId="02F23E17" w:rsidR="0086093E" w:rsidRPr="00DF332C" w:rsidRDefault="0086093E" w:rsidP="0086093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 kontekście regulacji proponowanych w niniejszej ustawie należy zwrócić uwagę na fakt, że pomimo konieczności zapłaty za nieruchomości nabywane w drodze wykonania prawa pierwokupu (art. 5) i wykupienia (art. 6) </w:t>
      </w:r>
      <w:r w:rsidRPr="00BE35D2">
        <w:rPr>
          <w:rFonts w:ascii="Arial" w:hAnsi="Arial" w:cs="Arial"/>
          <w:sz w:val="24"/>
          <w:szCs w:val="24"/>
        </w:rPr>
        <w:t xml:space="preserve">majątek Skarbu Państwa nie </w:t>
      </w:r>
      <w:r w:rsidRPr="00BE35D2">
        <w:rPr>
          <w:rFonts w:ascii="Arial" w:hAnsi="Arial" w:cs="Arial"/>
          <w:sz w:val="24"/>
          <w:szCs w:val="24"/>
        </w:rPr>
        <w:lastRenderedPageBreak/>
        <w:t xml:space="preserve">będzie uszczuplany. W drodze tych czynności Skarb Państwa będzie bowiem nabywał na własność nieruchomości (za cenę uwzględniającą ich rynkową wartość, ustaloną zgodnie z powszechnie obowiązującymi przepisami i z uwzględnieniem ewentualnych obciążeń), które dla </w:t>
      </w:r>
      <w:r w:rsidR="00BA69BA" w:rsidRPr="00BE35D2">
        <w:rPr>
          <w:rFonts w:ascii="Arial" w:hAnsi="Arial" w:cs="Arial"/>
          <w:sz w:val="24"/>
          <w:szCs w:val="24"/>
        </w:rPr>
        <w:t>Narodu i Państwa Polskiego</w:t>
      </w:r>
      <w:r w:rsidRPr="00BE35D2">
        <w:rPr>
          <w:rFonts w:ascii="Arial" w:hAnsi="Arial" w:cs="Arial"/>
          <w:sz w:val="24"/>
          <w:szCs w:val="24"/>
        </w:rPr>
        <w:t xml:space="preserve"> mają wyjątkową i niedającą się wyrazić wyłącznie w pieniądzu wartość. W istocie nastąpi zatem jedynie swoista wymiana składników majątku Skarbu Państwa</w:t>
      </w:r>
      <w:r w:rsidRPr="00DF332C">
        <w:rPr>
          <w:rFonts w:ascii="Arial" w:hAnsi="Arial" w:cs="Arial"/>
          <w:sz w:val="24"/>
          <w:szCs w:val="24"/>
        </w:rPr>
        <w:t xml:space="preserve">, a nie jego uszczuplenie. </w:t>
      </w:r>
    </w:p>
    <w:p w14:paraId="1E42C99B" w14:textId="578911BB" w:rsidR="007B7409" w:rsidRPr="00DF332C" w:rsidRDefault="0086093E" w:rsidP="00091E7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Dokładne określenie skutków finansowych wejścia w życie niniejszej ustawy nie jest możliwe. Nie można bowiem przewidzieć jaka, po jej wejściu w</w:t>
      </w:r>
      <w:r w:rsidR="00091E79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życie, będzie skala obrotu nieruchomościami położonymi na obszarze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, ani też tego, ilu dotychczasowych właścicieli nieruchomości położonych na tym obszarze wystąpi z</w:t>
      </w:r>
      <w:r w:rsidR="00AD32E1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 xml:space="preserve">roszczeniem o ich wykupienie. </w:t>
      </w:r>
      <w:r w:rsidR="00091E79" w:rsidRPr="00DF332C">
        <w:rPr>
          <w:rFonts w:ascii="Arial" w:hAnsi="Arial" w:cs="Arial"/>
          <w:sz w:val="24"/>
          <w:szCs w:val="24"/>
        </w:rPr>
        <w:t>Szacunkowo można jednak przyjąć, że skutkiem uchwalenia niniejszej ustawy będzie nabycie przez Skarb Państwa, w</w:t>
      </w:r>
      <w:r w:rsidR="00CD798C" w:rsidRPr="00DF332C">
        <w:rPr>
          <w:rFonts w:ascii="Arial" w:hAnsi="Arial" w:cs="Arial"/>
          <w:sz w:val="24"/>
          <w:szCs w:val="24"/>
        </w:rPr>
        <w:t> </w:t>
      </w:r>
      <w:r w:rsidR="00091E79" w:rsidRPr="00DF332C">
        <w:rPr>
          <w:rFonts w:ascii="Arial" w:hAnsi="Arial" w:cs="Arial"/>
          <w:sz w:val="24"/>
          <w:szCs w:val="24"/>
        </w:rPr>
        <w:t>przeciągu kilku lat, nieruchomości o wartości</w:t>
      </w:r>
      <w:r w:rsidR="00F4203D" w:rsidRPr="00DF332C">
        <w:rPr>
          <w:rFonts w:ascii="Arial" w:hAnsi="Arial" w:cs="Arial"/>
          <w:sz w:val="24"/>
          <w:szCs w:val="24"/>
        </w:rPr>
        <w:t xml:space="preserve"> rynkowej</w:t>
      </w:r>
      <w:r w:rsidR="00091E79" w:rsidRPr="00DF332C">
        <w:rPr>
          <w:rFonts w:ascii="Arial" w:hAnsi="Arial" w:cs="Arial"/>
          <w:sz w:val="24"/>
          <w:szCs w:val="24"/>
        </w:rPr>
        <w:t xml:space="preserve"> kilkuset milionów złotych. </w:t>
      </w:r>
      <w:r w:rsidR="007B7409" w:rsidRPr="00DF332C">
        <w:rPr>
          <w:rFonts w:ascii="Arial" w:hAnsi="Arial" w:cs="Arial"/>
          <w:sz w:val="24"/>
          <w:szCs w:val="24"/>
        </w:rPr>
        <w:t>Środki na sfinansowanie tego nabycia powinny pochodzić z ograniczenia wydatków państwa (przede wszystkim przeznaczanych na obsługę zadłużenia) oraz ze zwiększenia jego dochodów (w</w:t>
      </w:r>
      <w:r w:rsidR="00AD32E1" w:rsidRPr="00DF332C">
        <w:rPr>
          <w:rFonts w:ascii="Arial" w:hAnsi="Arial" w:cs="Arial"/>
          <w:sz w:val="24"/>
          <w:szCs w:val="24"/>
        </w:rPr>
        <w:t> </w:t>
      </w:r>
      <w:r w:rsidR="007B7409" w:rsidRPr="00DF332C">
        <w:rPr>
          <w:rFonts w:ascii="Arial" w:hAnsi="Arial" w:cs="Arial"/>
          <w:sz w:val="24"/>
          <w:szCs w:val="24"/>
        </w:rPr>
        <w:t>szczególności przez ograniczenie tzw. luki VAT-owskiej).</w:t>
      </w:r>
    </w:p>
    <w:p w14:paraId="55798E84" w14:textId="77777777" w:rsidR="007B7409" w:rsidRPr="00DF332C" w:rsidRDefault="007B7409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09AEDBA" w14:textId="57398A40" w:rsidR="00091E79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9</w:t>
      </w:r>
      <w:r w:rsidR="00091E79" w:rsidRPr="00DF332C">
        <w:rPr>
          <w:rFonts w:ascii="Arial" w:hAnsi="Arial" w:cs="Arial"/>
          <w:b/>
          <w:bCs/>
          <w:sz w:val="24"/>
          <w:szCs w:val="24"/>
        </w:rPr>
        <w:t>.</w:t>
      </w:r>
      <w:r w:rsidRPr="00DF332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E5A85C" w14:textId="7FB32CB0" w:rsidR="007279D0" w:rsidRPr="00DF332C" w:rsidRDefault="00091E79" w:rsidP="00091E7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art. 9 zamieszczono przepisy przejściowe, które zostały omówione w części III uzasadnienia.</w:t>
      </w:r>
    </w:p>
    <w:p w14:paraId="48788C8A" w14:textId="77777777" w:rsidR="007279D0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8756337" w14:textId="77777777" w:rsidR="00091E79" w:rsidRPr="00DF332C" w:rsidRDefault="007279D0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10</w:t>
      </w:r>
      <w:r w:rsidR="00091E79" w:rsidRPr="00DF332C">
        <w:rPr>
          <w:rFonts w:ascii="Arial" w:hAnsi="Arial" w:cs="Arial"/>
          <w:b/>
          <w:bCs/>
          <w:sz w:val="24"/>
          <w:szCs w:val="24"/>
        </w:rPr>
        <w:t>.</w:t>
      </w:r>
    </w:p>
    <w:p w14:paraId="579990D6" w14:textId="29288CFC" w:rsidR="00091E79" w:rsidRPr="00DF332C" w:rsidRDefault="00091E79" w:rsidP="00091E7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art. 10 zamieszczono przepis zmieniający ustawę</w:t>
      </w:r>
      <w:r w:rsidR="00680BEB" w:rsidRPr="00DF332C">
        <w:rPr>
          <w:rFonts w:ascii="Arial" w:hAnsi="Arial" w:cs="Arial"/>
          <w:sz w:val="24"/>
          <w:szCs w:val="24"/>
        </w:rPr>
        <w:t xml:space="preserve"> </w:t>
      </w:r>
      <w:r w:rsidR="007279D0" w:rsidRPr="00DF332C">
        <w:rPr>
          <w:rFonts w:ascii="Arial" w:hAnsi="Arial" w:cs="Arial"/>
          <w:sz w:val="24"/>
          <w:szCs w:val="24"/>
        </w:rPr>
        <w:t xml:space="preserve">– Prawo budowlane, </w:t>
      </w:r>
      <w:r w:rsidRPr="00DF332C">
        <w:rPr>
          <w:rFonts w:ascii="Arial" w:hAnsi="Arial" w:cs="Arial"/>
          <w:sz w:val="24"/>
          <w:szCs w:val="24"/>
        </w:rPr>
        <w:t>zgodnie z którym, po nowelizacji, organem I instancji właściwym w sprawach obiektów i robót budowlanych usytuowanych na Ostrowie Tumskim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 xml:space="preserve"> – ze względu na ich wyjątkową wartość i potrzebę ochrony ich walorów, autentyczności i</w:t>
      </w:r>
      <w:r w:rsidR="00CD798C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integralności, będzie wojewoda.</w:t>
      </w:r>
      <w:r w:rsidR="00834D55" w:rsidRPr="00DF332C">
        <w:rPr>
          <w:rFonts w:ascii="Arial" w:hAnsi="Arial" w:cs="Arial"/>
          <w:sz w:val="24"/>
          <w:szCs w:val="24"/>
        </w:rPr>
        <w:t xml:space="preserve"> </w:t>
      </w:r>
    </w:p>
    <w:p w14:paraId="3E71BB32" w14:textId="77777777" w:rsidR="00091E79" w:rsidRPr="00DF332C" w:rsidRDefault="00091E79" w:rsidP="00394DF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5892B2D" w14:textId="77777777" w:rsidR="00091E79" w:rsidRPr="00DF332C" w:rsidRDefault="007279D0" w:rsidP="00091E7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332C">
        <w:rPr>
          <w:rFonts w:ascii="Arial" w:hAnsi="Arial" w:cs="Arial"/>
          <w:b/>
          <w:bCs/>
          <w:sz w:val="24"/>
          <w:szCs w:val="24"/>
        </w:rPr>
        <w:t>Art. 11</w:t>
      </w:r>
      <w:r w:rsidR="00091E79" w:rsidRPr="00DF332C">
        <w:rPr>
          <w:rFonts w:ascii="Arial" w:hAnsi="Arial" w:cs="Arial"/>
          <w:b/>
          <w:bCs/>
          <w:sz w:val="24"/>
          <w:szCs w:val="24"/>
        </w:rPr>
        <w:t>.</w:t>
      </w:r>
    </w:p>
    <w:p w14:paraId="2EB621B5" w14:textId="476B61B6" w:rsidR="00091E79" w:rsidRDefault="00091E79" w:rsidP="00091E7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>W art. 11 zamieszczono przepis o wejściu ustawy w życie, który został omówiony w części III uzasadnienia.</w:t>
      </w:r>
    </w:p>
    <w:p w14:paraId="489240E0" w14:textId="77777777" w:rsidR="00BE35D2" w:rsidRPr="00DF332C" w:rsidRDefault="00BE35D2" w:rsidP="00091E7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0A3E754" w14:textId="1C37FBD7" w:rsidR="00264F3E" w:rsidRPr="00DF332C" w:rsidRDefault="00264F3E" w:rsidP="00091E7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B638114" w14:textId="3E1B0642" w:rsidR="008F3563" w:rsidRPr="00DF332C" w:rsidRDefault="0052345B" w:rsidP="00394DFF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F332C">
        <w:rPr>
          <w:rFonts w:ascii="Arial" w:hAnsi="Arial" w:cs="Arial"/>
          <w:b/>
          <w:sz w:val="24"/>
          <w:szCs w:val="24"/>
        </w:rPr>
        <w:lastRenderedPageBreak/>
        <w:t>PRZEPISY PRZEJŚCIOWE I PRZEPIS O WEJŚCIU W ŻYCIE</w:t>
      </w:r>
    </w:p>
    <w:p w14:paraId="66AAD485" w14:textId="77777777" w:rsidR="00B4333A" w:rsidRPr="00DF332C" w:rsidRDefault="00B4333A" w:rsidP="00394DF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4FDE747" w14:textId="6FC122EE" w:rsidR="005B6C61" w:rsidRPr="00DF332C" w:rsidRDefault="005B6C61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Zgodnie z przepisami przejściowymi, co do zasady</w:t>
      </w:r>
      <w:r w:rsidR="0064510E" w:rsidRPr="00DF332C">
        <w:rPr>
          <w:rFonts w:ascii="Arial" w:hAnsi="Arial"/>
        </w:rPr>
        <w:t>,</w:t>
      </w:r>
      <w:r w:rsidRPr="00DF332C">
        <w:rPr>
          <w:rFonts w:ascii="Arial" w:hAnsi="Arial"/>
        </w:rPr>
        <w:t xml:space="preserve"> wszystkie postępowania administracyjne w przedmiocie pozwolenia na budowę na Ostrowie Tumskim</w:t>
      </w:r>
      <w:r w:rsidR="00D819D8" w:rsidRPr="00DF332C">
        <w:rPr>
          <w:rFonts w:ascii="Arial" w:hAnsi="Arial"/>
        </w:rPr>
        <w:t xml:space="preserve"> w</w:t>
      </w:r>
      <w:r w:rsidR="00CD798C" w:rsidRPr="00DF332C">
        <w:rPr>
          <w:rFonts w:ascii="Arial" w:hAnsi="Arial"/>
        </w:rPr>
        <w:t> </w:t>
      </w:r>
      <w:r w:rsidR="00D819D8" w:rsidRPr="00DF332C">
        <w:rPr>
          <w:rFonts w:ascii="Arial" w:hAnsi="Arial"/>
        </w:rPr>
        <w:t>Poznaniu</w:t>
      </w:r>
      <w:r w:rsidRPr="00DF332C">
        <w:rPr>
          <w:rFonts w:ascii="Arial" w:hAnsi="Arial"/>
        </w:rPr>
        <w:t xml:space="preserve"> budynków lub budowli </w:t>
      </w:r>
      <w:r w:rsidR="0064510E" w:rsidRPr="00DF332C">
        <w:rPr>
          <w:rFonts w:ascii="Arial" w:hAnsi="Arial"/>
        </w:rPr>
        <w:t>(</w:t>
      </w:r>
      <w:r w:rsidRPr="00DF332C">
        <w:rPr>
          <w:rFonts w:ascii="Arial" w:hAnsi="Arial"/>
        </w:rPr>
        <w:t>innych niż służące obronności i bezpieczeństwu państwa</w:t>
      </w:r>
      <w:r w:rsidR="0064510E" w:rsidRPr="00DF332C">
        <w:rPr>
          <w:rFonts w:ascii="Arial" w:hAnsi="Arial"/>
        </w:rPr>
        <w:t>)</w:t>
      </w:r>
      <w:r w:rsidRPr="00DF332C">
        <w:rPr>
          <w:rFonts w:ascii="Arial" w:hAnsi="Arial"/>
        </w:rPr>
        <w:t>, wszczęte i niezakończone przed dniem wejścia w życie ustawy, zostaną umorzone.</w:t>
      </w:r>
    </w:p>
    <w:p w14:paraId="3206262F" w14:textId="6FBA9BC9" w:rsidR="005B6C61" w:rsidRPr="00DF332C" w:rsidRDefault="005B6C61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Mając na uwadze, że po wejściu w życie ustawy zmieni się organ I instancji właściwy w sprawach wydawania tych pozwoleń, a ich wydanie będzie możliwe jedynie wyjątkowo, pod warunkiem zaistnienia szczególnych okoliczności, które będ</w:t>
      </w:r>
      <w:r w:rsidR="001B2A7D" w:rsidRPr="00DF332C">
        <w:rPr>
          <w:rFonts w:ascii="Arial" w:hAnsi="Arial"/>
        </w:rPr>
        <w:t>ą</w:t>
      </w:r>
      <w:r w:rsidRPr="00DF332C">
        <w:rPr>
          <w:rFonts w:ascii="Arial" w:hAnsi="Arial"/>
        </w:rPr>
        <w:t xml:space="preserve"> musiały być ustalone w toku postępowania, zasadne jest umorzenie postępowań toczących się w dniu wejścia życie ustawy. Nie będzie stało </w:t>
      </w:r>
      <w:r w:rsidR="00091E79" w:rsidRPr="00DF332C">
        <w:rPr>
          <w:rFonts w:ascii="Arial" w:hAnsi="Arial"/>
        </w:rPr>
        <w:t>to</w:t>
      </w:r>
      <w:r w:rsidR="0064510E" w:rsidRPr="00DF332C">
        <w:rPr>
          <w:rFonts w:ascii="Arial" w:hAnsi="Arial"/>
        </w:rPr>
        <w:t xml:space="preserve"> </w:t>
      </w:r>
      <w:r w:rsidRPr="00DF332C">
        <w:rPr>
          <w:rFonts w:ascii="Arial" w:hAnsi="Arial"/>
        </w:rPr>
        <w:t xml:space="preserve">na przeszkodzie </w:t>
      </w:r>
      <w:r w:rsidR="0064510E" w:rsidRPr="00DF332C">
        <w:rPr>
          <w:rFonts w:ascii="Arial" w:hAnsi="Arial"/>
        </w:rPr>
        <w:t xml:space="preserve">ponownemu </w:t>
      </w:r>
      <w:r w:rsidR="0093590C" w:rsidRPr="00DF332C">
        <w:rPr>
          <w:rFonts w:ascii="Arial" w:hAnsi="Arial"/>
        </w:rPr>
        <w:t>ubieganiu się o</w:t>
      </w:r>
      <w:r w:rsidR="0064510E" w:rsidRPr="00DF332C">
        <w:rPr>
          <w:rFonts w:ascii="Arial" w:hAnsi="Arial"/>
        </w:rPr>
        <w:t> </w:t>
      </w:r>
      <w:r w:rsidR="0093590C" w:rsidRPr="00DF332C">
        <w:rPr>
          <w:rFonts w:ascii="Arial" w:hAnsi="Arial"/>
        </w:rPr>
        <w:t>pozwolenie na budowę przed nowym organem właściwym w sprawie</w:t>
      </w:r>
      <w:r w:rsidR="0064510E" w:rsidRPr="00DF332C">
        <w:rPr>
          <w:rFonts w:ascii="Arial" w:hAnsi="Arial"/>
        </w:rPr>
        <w:t xml:space="preserve"> i </w:t>
      </w:r>
      <w:r w:rsidR="0093590C" w:rsidRPr="00DF332C">
        <w:rPr>
          <w:rFonts w:ascii="Arial" w:hAnsi="Arial"/>
        </w:rPr>
        <w:t xml:space="preserve">z uwzględnieniem szczególnych regulacji przewidzianych w </w:t>
      </w:r>
      <w:r w:rsidR="0064510E" w:rsidRPr="00DF332C">
        <w:rPr>
          <w:rFonts w:ascii="Arial" w:hAnsi="Arial"/>
        </w:rPr>
        <w:t xml:space="preserve">niniejszej </w:t>
      </w:r>
      <w:r w:rsidR="0093590C" w:rsidRPr="00DF332C">
        <w:rPr>
          <w:rFonts w:ascii="Arial" w:hAnsi="Arial"/>
        </w:rPr>
        <w:t>ustawie</w:t>
      </w:r>
      <w:r w:rsidR="00091E79" w:rsidRPr="00DF332C">
        <w:rPr>
          <w:rFonts w:ascii="Arial" w:hAnsi="Arial"/>
        </w:rPr>
        <w:t>. Pozwoli to na jednolite stosowanie nowych zasad ochrony i zapobiegnie ewentualnym problemom interpretacyjnym.</w:t>
      </w:r>
    </w:p>
    <w:p w14:paraId="42772055" w14:textId="1F280A78" w:rsidR="0093590C" w:rsidRPr="00DF332C" w:rsidRDefault="0093590C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W przepisach przejściowych przewidziano także, że w ewentualnych postępowaniach sądowoadministracyjnych, wszczętych skargą na decyzję w</w:t>
      </w:r>
      <w:r w:rsidR="0064510E" w:rsidRPr="00DF332C">
        <w:rPr>
          <w:rFonts w:ascii="Arial" w:hAnsi="Arial"/>
        </w:rPr>
        <w:t> </w:t>
      </w:r>
      <w:r w:rsidRPr="00DF332C">
        <w:rPr>
          <w:rFonts w:ascii="Arial" w:hAnsi="Arial"/>
        </w:rPr>
        <w:t xml:space="preserve">przedmiocie pozwolenia na budowę na Ostrowie Tumskim </w:t>
      </w:r>
      <w:r w:rsidR="00D819D8" w:rsidRPr="00DF332C">
        <w:rPr>
          <w:rFonts w:ascii="Arial" w:hAnsi="Arial"/>
        </w:rPr>
        <w:t xml:space="preserve">w Poznaniu </w:t>
      </w:r>
      <w:r w:rsidRPr="00DF332C">
        <w:rPr>
          <w:rFonts w:ascii="Arial" w:hAnsi="Arial"/>
        </w:rPr>
        <w:t xml:space="preserve">budynków lub budowli </w:t>
      </w:r>
      <w:r w:rsidR="0064510E" w:rsidRPr="00DF332C">
        <w:rPr>
          <w:rFonts w:ascii="Arial" w:hAnsi="Arial"/>
        </w:rPr>
        <w:t>(</w:t>
      </w:r>
      <w:r w:rsidRPr="00DF332C">
        <w:rPr>
          <w:rFonts w:ascii="Arial" w:hAnsi="Arial"/>
        </w:rPr>
        <w:t>innych niż służące obronności i bezpieczeństwu państwa</w:t>
      </w:r>
      <w:r w:rsidR="0064510E" w:rsidRPr="00DF332C">
        <w:rPr>
          <w:rFonts w:ascii="Arial" w:hAnsi="Arial"/>
        </w:rPr>
        <w:t>)</w:t>
      </w:r>
      <w:r w:rsidRPr="00DF332C">
        <w:rPr>
          <w:rFonts w:ascii="Arial" w:hAnsi="Arial"/>
        </w:rPr>
        <w:t>, niezakończonych przed wejściem w życie ustawy:</w:t>
      </w:r>
    </w:p>
    <w:p w14:paraId="468E471E" w14:textId="3F28A618" w:rsidR="005B6C61" w:rsidRPr="00DF332C" w:rsidRDefault="0093590C" w:rsidP="006F235B">
      <w:pPr>
        <w:pStyle w:val="ARTartustawynprozporzdzenia"/>
        <w:numPr>
          <w:ilvl w:val="0"/>
          <w:numId w:val="8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wojewódzki sąd administracyjny (</w:t>
      </w:r>
      <w:r w:rsidR="005B6C61" w:rsidRPr="00DF332C">
        <w:rPr>
          <w:rFonts w:ascii="Arial" w:hAnsi="Arial"/>
        </w:rPr>
        <w:t>jeżeli sprawa toczy się przed</w:t>
      </w:r>
      <w:r w:rsidRPr="00DF332C">
        <w:rPr>
          <w:rFonts w:ascii="Arial" w:hAnsi="Arial"/>
        </w:rPr>
        <w:t xml:space="preserve"> tym sądem) </w:t>
      </w:r>
      <w:r w:rsidR="005B6C61" w:rsidRPr="00DF332C">
        <w:rPr>
          <w:rFonts w:ascii="Arial" w:hAnsi="Arial"/>
        </w:rPr>
        <w:t>uchyl</w:t>
      </w:r>
      <w:r w:rsidRPr="00DF332C">
        <w:rPr>
          <w:rFonts w:ascii="Arial" w:hAnsi="Arial"/>
        </w:rPr>
        <w:t>i</w:t>
      </w:r>
      <w:r w:rsidR="005B6C61" w:rsidRPr="00DF332C">
        <w:rPr>
          <w:rFonts w:ascii="Arial" w:hAnsi="Arial"/>
        </w:rPr>
        <w:t xml:space="preserve"> zaskarżoną decyzję i poprzedzającą ją decyzję organu I instancji</w:t>
      </w:r>
      <w:r w:rsidRPr="00DF332C">
        <w:rPr>
          <w:rFonts w:ascii="Arial" w:hAnsi="Arial"/>
        </w:rPr>
        <w:t xml:space="preserve"> (</w:t>
      </w:r>
      <w:r w:rsidR="005B6C61" w:rsidRPr="00DF332C">
        <w:rPr>
          <w:rFonts w:ascii="Arial" w:hAnsi="Arial"/>
        </w:rPr>
        <w:t>jeśli była wydana</w:t>
      </w:r>
      <w:r w:rsidRPr="00DF332C">
        <w:rPr>
          <w:rFonts w:ascii="Arial" w:hAnsi="Arial"/>
        </w:rPr>
        <w:t>)</w:t>
      </w:r>
      <w:r w:rsidR="005B6C61" w:rsidRPr="00DF332C">
        <w:rPr>
          <w:rFonts w:ascii="Arial" w:hAnsi="Arial"/>
        </w:rPr>
        <w:t xml:space="preserve"> i um</w:t>
      </w:r>
      <w:r w:rsidRPr="00DF332C">
        <w:rPr>
          <w:rFonts w:ascii="Arial" w:hAnsi="Arial"/>
        </w:rPr>
        <w:t>orzy</w:t>
      </w:r>
      <w:r w:rsidR="005B6C61" w:rsidRPr="00DF332C">
        <w:rPr>
          <w:rFonts w:ascii="Arial" w:hAnsi="Arial"/>
        </w:rPr>
        <w:t xml:space="preserve"> postępowanie administracyjne</w:t>
      </w:r>
      <w:r w:rsidRPr="00DF332C">
        <w:rPr>
          <w:rFonts w:ascii="Arial" w:hAnsi="Arial"/>
        </w:rPr>
        <w:t>,</w:t>
      </w:r>
    </w:p>
    <w:p w14:paraId="5B4B35A5" w14:textId="74A15ECC" w:rsidR="005B6C61" w:rsidRPr="00DF332C" w:rsidRDefault="0093590C" w:rsidP="006F235B">
      <w:pPr>
        <w:pStyle w:val="ARTartustawynprozporzdzenia"/>
        <w:numPr>
          <w:ilvl w:val="0"/>
          <w:numId w:val="8"/>
        </w:numPr>
        <w:spacing w:before="0"/>
        <w:rPr>
          <w:rFonts w:ascii="Arial" w:hAnsi="Arial"/>
        </w:rPr>
      </w:pPr>
      <w:r w:rsidRPr="00DF332C">
        <w:rPr>
          <w:rFonts w:ascii="Arial" w:hAnsi="Arial"/>
        </w:rPr>
        <w:t>Naczelny Sąd Administracyjny (</w:t>
      </w:r>
      <w:r w:rsidR="005B6C61" w:rsidRPr="00DF332C">
        <w:rPr>
          <w:rFonts w:ascii="Arial" w:hAnsi="Arial"/>
        </w:rPr>
        <w:t>jeżeli sprawa toczy się przed</w:t>
      </w:r>
      <w:r w:rsidRPr="00DF332C">
        <w:rPr>
          <w:rFonts w:ascii="Arial" w:hAnsi="Arial"/>
        </w:rPr>
        <w:t xml:space="preserve"> tym</w:t>
      </w:r>
      <w:r w:rsidR="005B6C61" w:rsidRPr="00DF332C">
        <w:rPr>
          <w:rFonts w:ascii="Arial" w:hAnsi="Arial"/>
        </w:rPr>
        <w:t xml:space="preserve"> Sąd</w:t>
      </w:r>
      <w:r w:rsidRPr="00DF332C">
        <w:rPr>
          <w:rFonts w:ascii="Arial" w:hAnsi="Arial"/>
        </w:rPr>
        <w:t>em)</w:t>
      </w:r>
      <w:r w:rsidR="005B6C61" w:rsidRPr="00DF332C">
        <w:rPr>
          <w:rFonts w:ascii="Arial" w:hAnsi="Arial"/>
        </w:rPr>
        <w:t xml:space="preserve"> uchyl</w:t>
      </w:r>
      <w:r w:rsidRPr="00DF332C">
        <w:rPr>
          <w:rFonts w:ascii="Arial" w:hAnsi="Arial"/>
        </w:rPr>
        <w:t>i</w:t>
      </w:r>
      <w:r w:rsidR="005B6C61" w:rsidRPr="00DF332C">
        <w:rPr>
          <w:rFonts w:ascii="Arial" w:hAnsi="Arial"/>
        </w:rPr>
        <w:t xml:space="preserve"> zaskarżony wyrok oraz zaskarżoną decyzję i poprzedzającą ją decyzję organu I instancji</w:t>
      </w:r>
      <w:r w:rsidRPr="00DF332C">
        <w:rPr>
          <w:rFonts w:ascii="Arial" w:hAnsi="Arial"/>
        </w:rPr>
        <w:t xml:space="preserve"> (</w:t>
      </w:r>
      <w:r w:rsidR="005B6C61" w:rsidRPr="00DF332C">
        <w:rPr>
          <w:rFonts w:ascii="Arial" w:hAnsi="Arial"/>
        </w:rPr>
        <w:t>jeśli była wydana</w:t>
      </w:r>
      <w:r w:rsidRPr="00DF332C">
        <w:rPr>
          <w:rFonts w:ascii="Arial" w:hAnsi="Arial"/>
        </w:rPr>
        <w:t>)</w:t>
      </w:r>
      <w:r w:rsidR="005B6C61" w:rsidRPr="00DF332C">
        <w:rPr>
          <w:rFonts w:ascii="Arial" w:hAnsi="Arial"/>
        </w:rPr>
        <w:t xml:space="preserve"> i um</w:t>
      </w:r>
      <w:r w:rsidRPr="00DF332C">
        <w:rPr>
          <w:rFonts w:ascii="Arial" w:hAnsi="Arial"/>
        </w:rPr>
        <w:t>orzy</w:t>
      </w:r>
      <w:r w:rsidR="005B6C61" w:rsidRPr="00DF332C">
        <w:rPr>
          <w:rFonts w:ascii="Arial" w:hAnsi="Arial"/>
        </w:rPr>
        <w:t xml:space="preserve"> postępowanie administracyjne.</w:t>
      </w:r>
    </w:p>
    <w:p w14:paraId="482D6CC2" w14:textId="7C44F3D2" w:rsidR="0093590C" w:rsidRPr="00DF332C" w:rsidRDefault="0093590C" w:rsidP="00394DFF">
      <w:pPr>
        <w:pStyle w:val="ARTartustawynprozporzdzenia"/>
        <w:spacing w:before="0"/>
        <w:rPr>
          <w:rFonts w:ascii="Arial" w:hAnsi="Arial"/>
        </w:rPr>
      </w:pPr>
      <w:r w:rsidRPr="00DF332C">
        <w:rPr>
          <w:rFonts w:ascii="Arial" w:hAnsi="Arial"/>
        </w:rPr>
        <w:t>Również w przypadku umorzenia postępowania administracyjnego przez wojewódzki sąd administracyjny albo Naczelny Sąd Administracyjny strona tego postępowania będzie mogła ponownie ubiegać się o pozwolenie na budowę przed nowym organem właściwym w sprawie, z uwzględnieniem szczególnych regulacji przewidzianych w ustawie.</w:t>
      </w:r>
    </w:p>
    <w:p w14:paraId="599E6229" w14:textId="77777777" w:rsidR="0093590C" w:rsidRPr="00DF332C" w:rsidRDefault="0093590C" w:rsidP="00394DFF">
      <w:pPr>
        <w:pStyle w:val="ARTartustawynprozporzdzenia"/>
        <w:spacing w:before="0"/>
        <w:rPr>
          <w:rFonts w:ascii="Arial" w:hAnsi="Arial"/>
        </w:rPr>
      </w:pPr>
    </w:p>
    <w:p w14:paraId="0BC6FC04" w14:textId="655B1BB2" w:rsidR="00D65B6C" w:rsidRPr="00DF332C" w:rsidRDefault="00D65B6C" w:rsidP="00394DFF">
      <w:pPr>
        <w:pStyle w:val="ARTartustawynprozporzdzenia"/>
        <w:spacing w:before="0"/>
        <w:ind w:firstLine="708"/>
        <w:rPr>
          <w:rFonts w:ascii="Arial" w:hAnsi="Arial"/>
          <w:szCs w:val="24"/>
        </w:rPr>
      </w:pPr>
      <w:r w:rsidRPr="00DF332C">
        <w:rPr>
          <w:rFonts w:ascii="Arial" w:hAnsi="Arial"/>
          <w:szCs w:val="24"/>
        </w:rPr>
        <w:lastRenderedPageBreak/>
        <w:t xml:space="preserve">Ze względu na potrzebę jak najszybszego objęcia Ostrowa Tumskiego </w:t>
      </w:r>
      <w:r w:rsidR="00D819D8" w:rsidRPr="00DF332C">
        <w:rPr>
          <w:rFonts w:ascii="Arial" w:hAnsi="Arial"/>
          <w:szCs w:val="24"/>
        </w:rPr>
        <w:t>w</w:t>
      </w:r>
      <w:r w:rsidR="00CD798C" w:rsidRPr="00DF332C">
        <w:rPr>
          <w:rFonts w:ascii="Arial" w:hAnsi="Arial"/>
          <w:szCs w:val="24"/>
        </w:rPr>
        <w:t> </w:t>
      </w:r>
      <w:r w:rsidR="00D819D8" w:rsidRPr="00DF332C">
        <w:rPr>
          <w:rFonts w:ascii="Arial" w:hAnsi="Arial"/>
          <w:szCs w:val="24"/>
        </w:rPr>
        <w:t xml:space="preserve">Poznaniu </w:t>
      </w:r>
      <w:r w:rsidR="0064510E" w:rsidRPr="00DF332C">
        <w:rPr>
          <w:rFonts w:ascii="Arial" w:hAnsi="Arial"/>
          <w:szCs w:val="24"/>
        </w:rPr>
        <w:t xml:space="preserve">szczególną ochroną przewidzianą w niniejszej ustawie, </w:t>
      </w:r>
      <w:r w:rsidRPr="00DF332C">
        <w:rPr>
          <w:rFonts w:ascii="Arial" w:hAnsi="Arial"/>
          <w:szCs w:val="24"/>
        </w:rPr>
        <w:t xml:space="preserve">w pełni zasadne jest, by weszła </w:t>
      </w:r>
      <w:r w:rsidR="00B345D7" w:rsidRPr="00DF332C">
        <w:rPr>
          <w:rFonts w:ascii="Arial" w:hAnsi="Arial"/>
          <w:szCs w:val="24"/>
        </w:rPr>
        <w:t xml:space="preserve">ona </w:t>
      </w:r>
      <w:r w:rsidRPr="00DF332C">
        <w:rPr>
          <w:rFonts w:ascii="Arial" w:hAnsi="Arial"/>
          <w:szCs w:val="24"/>
        </w:rPr>
        <w:t xml:space="preserve">w życie </w:t>
      </w:r>
      <w:r w:rsidR="005B6C61" w:rsidRPr="00DF332C">
        <w:rPr>
          <w:rFonts w:ascii="Arial" w:hAnsi="Arial"/>
          <w:szCs w:val="24"/>
        </w:rPr>
        <w:t xml:space="preserve">po upływie podstawowego, tj. 14-dniowego </w:t>
      </w:r>
      <w:r w:rsidR="005B6C61" w:rsidRPr="00DF332C">
        <w:rPr>
          <w:rFonts w:ascii="Arial" w:hAnsi="Arial"/>
          <w:i/>
          <w:iCs/>
          <w:szCs w:val="24"/>
        </w:rPr>
        <w:t>vacatio legis</w:t>
      </w:r>
      <w:r w:rsidR="005B6C61" w:rsidRPr="00DF332C">
        <w:rPr>
          <w:rFonts w:ascii="Arial" w:hAnsi="Arial"/>
          <w:szCs w:val="24"/>
        </w:rPr>
        <w:t>.</w:t>
      </w:r>
    </w:p>
    <w:p w14:paraId="16AE5071" w14:textId="77777777" w:rsidR="00D65B6C" w:rsidRPr="00DF332C" w:rsidRDefault="00D65B6C" w:rsidP="00394DFF">
      <w:pPr>
        <w:pStyle w:val="ARTartustawynprozporzdzenia"/>
        <w:spacing w:before="0"/>
        <w:ind w:firstLine="0"/>
        <w:rPr>
          <w:rFonts w:ascii="Arial" w:hAnsi="Arial"/>
          <w:szCs w:val="24"/>
        </w:rPr>
      </w:pPr>
    </w:p>
    <w:p w14:paraId="6111BE96" w14:textId="25159B7B" w:rsidR="00AF5EEF" w:rsidRPr="00DF332C" w:rsidRDefault="0013248C" w:rsidP="00394DFF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F332C">
        <w:rPr>
          <w:rFonts w:ascii="Arial" w:hAnsi="Arial" w:cs="Arial"/>
          <w:b/>
          <w:sz w:val="24"/>
          <w:szCs w:val="24"/>
        </w:rPr>
        <w:t xml:space="preserve">PRZEWIDYWANE SKUTKI </w:t>
      </w:r>
      <w:r w:rsidR="007B7409" w:rsidRPr="00DF332C">
        <w:rPr>
          <w:rFonts w:ascii="Arial" w:hAnsi="Arial" w:cs="Arial"/>
          <w:b/>
          <w:sz w:val="24"/>
          <w:szCs w:val="24"/>
        </w:rPr>
        <w:t>SPOŁECZNE I GOSPODARCZE</w:t>
      </w:r>
      <w:r w:rsidRPr="00DF332C">
        <w:rPr>
          <w:rFonts w:ascii="Arial" w:hAnsi="Arial" w:cs="Arial"/>
          <w:b/>
          <w:sz w:val="24"/>
          <w:szCs w:val="24"/>
        </w:rPr>
        <w:t xml:space="preserve">, W TYM </w:t>
      </w:r>
      <w:r w:rsidR="00CC7C26" w:rsidRPr="00DF332C">
        <w:rPr>
          <w:rFonts w:ascii="Arial" w:hAnsi="Arial" w:cs="Arial"/>
          <w:b/>
          <w:sz w:val="24"/>
          <w:szCs w:val="24"/>
        </w:rPr>
        <w:t xml:space="preserve">OCENA </w:t>
      </w:r>
      <w:r w:rsidR="00AF5EEF" w:rsidRPr="00DF332C">
        <w:rPr>
          <w:rFonts w:ascii="Arial" w:hAnsi="Arial" w:cs="Arial"/>
          <w:b/>
          <w:sz w:val="24"/>
          <w:szCs w:val="24"/>
        </w:rPr>
        <w:t>WPŁYW</w:t>
      </w:r>
      <w:r w:rsidR="00CC7C26" w:rsidRPr="00DF332C">
        <w:rPr>
          <w:rFonts w:ascii="Arial" w:hAnsi="Arial" w:cs="Arial"/>
          <w:b/>
          <w:sz w:val="24"/>
          <w:szCs w:val="24"/>
        </w:rPr>
        <w:t>U</w:t>
      </w:r>
      <w:r w:rsidR="00AF5EEF" w:rsidRPr="00DF332C">
        <w:rPr>
          <w:rFonts w:ascii="Arial" w:hAnsi="Arial" w:cs="Arial"/>
          <w:b/>
          <w:sz w:val="24"/>
          <w:szCs w:val="24"/>
        </w:rPr>
        <w:t xml:space="preserve"> NA DZIAŁALNOŚĆ MIKROPRZEDSIĘBIORCÓW ORAZ MAŁYCH I</w:t>
      </w:r>
      <w:r w:rsidR="007B7409" w:rsidRPr="00DF332C">
        <w:rPr>
          <w:rFonts w:ascii="Arial" w:hAnsi="Arial" w:cs="Arial"/>
          <w:b/>
          <w:sz w:val="24"/>
          <w:szCs w:val="24"/>
        </w:rPr>
        <w:t> </w:t>
      </w:r>
      <w:r w:rsidR="00AF5EEF" w:rsidRPr="00DF332C">
        <w:rPr>
          <w:rFonts w:ascii="Arial" w:hAnsi="Arial" w:cs="Arial"/>
          <w:b/>
          <w:sz w:val="24"/>
          <w:szCs w:val="24"/>
        </w:rPr>
        <w:t>ŚREDNICH PRZEDSIĘBIORCÓW.</w:t>
      </w:r>
    </w:p>
    <w:p w14:paraId="310C74E8" w14:textId="1A9E2234" w:rsidR="00E233AC" w:rsidRPr="00DF332C" w:rsidRDefault="00E233AC" w:rsidP="00394DFF">
      <w:pPr>
        <w:spacing w:after="0" w:line="360" w:lineRule="auto"/>
        <w:ind w:left="780"/>
        <w:jc w:val="both"/>
        <w:rPr>
          <w:rFonts w:ascii="Arial" w:hAnsi="Arial" w:cs="Arial"/>
          <w:b/>
          <w:sz w:val="24"/>
          <w:szCs w:val="24"/>
        </w:rPr>
      </w:pPr>
    </w:p>
    <w:p w14:paraId="17CB948A" w14:textId="4B1BEFC5" w:rsidR="007B7409" w:rsidRPr="00DF332C" w:rsidRDefault="00A15C39" w:rsidP="00394DFF">
      <w:pPr>
        <w:snapToGrid w:val="0"/>
        <w:spacing w:after="0" w:line="360" w:lineRule="auto"/>
        <w:ind w:right="39"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Uchwalenie i wejście w życie </w:t>
      </w:r>
      <w:r w:rsidR="007B7409" w:rsidRPr="00DF332C">
        <w:rPr>
          <w:rFonts w:ascii="Arial" w:hAnsi="Arial" w:cs="Arial"/>
          <w:sz w:val="24"/>
          <w:szCs w:val="24"/>
        </w:rPr>
        <w:t xml:space="preserve">niniejszej </w:t>
      </w:r>
      <w:r w:rsidRPr="00DF332C">
        <w:rPr>
          <w:rFonts w:ascii="Arial" w:hAnsi="Arial" w:cs="Arial"/>
          <w:sz w:val="24"/>
          <w:szCs w:val="24"/>
        </w:rPr>
        <w:t xml:space="preserve">ustawy </w:t>
      </w:r>
      <w:r w:rsidR="007B7409" w:rsidRPr="00DF332C">
        <w:rPr>
          <w:rFonts w:ascii="Arial" w:hAnsi="Arial" w:cs="Arial"/>
          <w:sz w:val="24"/>
          <w:szCs w:val="24"/>
        </w:rPr>
        <w:t xml:space="preserve">nie </w:t>
      </w:r>
      <w:r w:rsidRPr="00DF332C">
        <w:rPr>
          <w:rFonts w:ascii="Arial" w:hAnsi="Arial" w:cs="Arial"/>
          <w:sz w:val="24"/>
          <w:szCs w:val="24"/>
        </w:rPr>
        <w:t>będzie</w:t>
      </w:r>
      <w:r w:rsidR="007B7409" w:rsidRPr="00DF332C">
        <w:rPr>
          <w:rFonts w:ascii="Arial" w:hAnsi="Arial" w:cs="Arial"/>
          <w:sz w:val="24"/>
          <w:szCs w:val="24"/>
        </w:rPr>
        <w:t xml:space="preserve"> w sposób bezpośredni oddziaływać na żadne grupy społeczne. Pośrednio </w:t>
      </w:r>
      <w:r w:rsidR="007B5D91" w:rsidRPr="00DF332C">
        <w:rPr>
          <w:rFonts w:ascii="Arial" w:hAnsi="Arial" w:cs="Arial"/>
          <w:sz w:val="24"/>
          <w:szCs w:val="24"/>
        </w:rPr>
        <w:t>wywoła jednak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7B7409" w:rsidRPr="00DF332C">
        <w:rPr>
          <w:rFonts w:ascii="Arial" w:hAnsi="Arial" w:cs="Arial"/>
          <w:sz w:val="24"/>
          <w:szCs w:val="24"/>
        </w:rPr>
        <w:t>pozytywne skutki społeczne, istotne dla całego Narodu, gdyż doprowadzi do zapewnienia pełnej i skutecznej ochrony miejscu o wyjątkowym</w:t>
      </w:r>
      <w:r w:rsidR="007B5D91" w:rsidRPr="00DF332C">
        <w:rPr>
          <w:rFonts w:ascii="Arial" w:hAnsi="Arial" w:cs="Arial"/>
          <w:sz w:val="24"/>
          <w:szCs w:val="24"/>
        </w:rPr>
        <w:t xml:space="preserve"> </w:t>
      </w:r>
      <w:r w:rsidR="007B7409" w:rsidRPr="00DF332C">
        <w:rPr>
          <w:rFonts w:ascii="Arial" w:hAnsi="Arial" w:cs="Arial"/>
          <w:sz w:val="24"/>
          <w:szCs w:val="24"/>
        </w:rPr>
        <w:t>znaczeniu.</w:t>
      </w:r>
    </w:p>
    <w:p w14:paraId="5E4B4374" w14:textId="77777777" w:rsidR="00F40600" w:rsidRPr="00DF332C" w:rsidRDefault="00F40600" w:rsidP="00394DFF">
      <w:pPr>
        <w:snapToGrid w:val="0"/>
        <w:spacing w:after="0" w:line="360" w:lineRule="auto"/>
        <w:ind w:right="39" w:firstLine="708"/>
        <w:jc w:val="both"/>
        <w:rPr>
          <w:rFonts w:ascii="Arial" w:hAnsi="Arial" w:cs="Arial"/>
          <w:sz w:val="24"/>
          <w:szCs w:val="24"/>
        </w:rPr>
      </w:pPr>
    </w:p>
    <w:p w14:paraId="7DAC4A13" w14:textId="761E4197" w:rsidR="00A15C39" w:rsidRPr="00DF332C" w:rsidRDefault="00F40600" w:rsidP="00394DFF">
      <w:pPr>
        <w:snapToGrid w:val="0"/>
        <w:spacing w:after="0" w:line="360" w:lineRule="auto"/>
        <w:ind w:right="39" w:firstLine="708"/>
        <w:jc w:val="both"/>
        <w:rPr>
          <w:rFonts w:ascii="Arial" w:hAnsi="Arial" w:cs="Arial"/>
          <w:sz w:val="24"/>
          <w:szCs w:val="24"/>
        </w:rPr>
      </w:pPr>
      <w:bookmarkStart w:id="6" w:name="_Hlk217233378"/>
      <w:r w:rsidRPr="00DF332C">
        <w:rPr>
          <w:rFonts w:ascii="Arial" w:hAnsi="Arial" w:cs="Arial"/>
          <w:sz w:val="24"/>
          <w:szCs w:val="24"/>
        </w:rPr>
        <w:t>Skutki gospodarcze, w tym dla małych i średnich przedsiębiorców (i osób planujących taką działalność), wejścia w życie niniejszej ustawy również będą, co do zasady, pozytywne.</w:t>
      </w:r>
      <w:r w:rsidR="00BC4BDE" w:rsidRPr="00DF332C">
        <w:rPr>
          <w:rFonts w:ascii="Arial" w:hAnsi="Arial" w:cs="Arial"/>
          <w:sz w:val="24"/>
          <w:szCs w:val="24"/>
        </w:rPr>
        <w:t xml:space="preserve"> </w:t>
      </w:r>
      <w:r w:rsidR="00A15C39" w:rsidRPr="00DF332C">
        <w:rPr>
          <w:rFonts w:ascii="Arial" w:hAnsi="Arial" w:cs="Arial"/>
          <w:sz w:val="24"/>
          <w:szCs w:val="24"/>
        </w:rPr>
        <w:t xml:space="preserve">Stworzy </w:t>
      </w:r>
      <w:r w:rsidR="00BC4BDE" w:rsidRPr="00DF332C">
        <w:rPr>
          <w:rFonts w:ascii="Arial" w:hAnsi="Arial" w:cs="Arial"/>
          <w:sz w:val="24"/>
          <w:szCs w:val="24"/>
        </w:rPr>
        <w:t xml:space="preserve">ona </w:t>
      </w:r>
      <w:r w:rsidR="00A15C39" w:rsidRPr="00DF332C">
        <w:rPr>
          <w:rFonts w:ascii="Arial" w:hAnsi="Arial" w:cs="Arial"/>
          <w:sz w:val="24"/>
          <w:szCs w:val="24"/>
        </w:rPr>
        <w:t>lepsze warunki do rozwoju działalności gospodarczej spójnej z</w:t>
      </w:r>
      <w:r w:rsidRPr="00DF332C">
        <w:rPr>
          <w:rFonts w:ascii="Arial" w:hAnsi="Arial" w:cs="Arial"/>
          <w:sz w:val="24"/>
          <w:szCs w:val="24"/>
        </w:rPr>
        <w:t> </w:t>
      </w:r>
      <w:r w:rsidR="00A15C39" w:rsidRPr="00DF332C">
        <w:rPr>
          <w:rFonts w:ascii="Arial" w:hAnsi="Arial" w:cs="Arial"/>
          <w:sz w:val="24"/>
          <w:szCs w:val="24"/>
        </w:rPr>
        <w:t>ochroną dziedzictwa narodowego, wprowadz</w:t>
      </w:r>
      <w:r w:rsidRPr="00DF332C">
        <w:rPr>
          <w:rFonts w:ascii="Arial" w:hAnsi="Arial" w:cs="Arial"/>
          <w:sz w:val="24"/>
          <w:szCs w:val="24"/>
        </w:rPr>
        <w:t>i</w:t>
      </w:r>
      <w:r w:rsidR="00A15C39" w:rsidRPr="00DF332C">
        <w:rPr>
          <w:rFonts w:ascii="Arial" w:hAnsi="Arial" w:cs="Arial"/>
          <w:sz w:val="24"/>
          <w:szCs w:val="24"/>
        </w:rPr>
        <w:t xml:space="preserve"> jednak </w:t>
      </w:r>
      <w:r w:rsidRPr="00DF332C">
        <w:rPr>
          <w:rFonts w:ascii="Arial" w:hAnsi="Arial" w:cs="Arial"/>
          <w:sz w:val="24"/>
          <w:szCs w:val="24"/>
        </w:rPr>
        <w:t>również pewne</w:t>
      </w:r>
      <w:r w:rsidR="00A15C39" w:rsidRPr="00DF332C">
        <w:rPr>
          <w:rFonts w:ascii="Arial" w:hAnsi="Arial" w:cs="Arial"/>
          <w:sz w:val="24"/>
          <w:szCs w:val="24"/>
        </w:rPr>
        <w:t xml:space="preserve"> ograniczenia inwestycyjne.</w:t>
      </w:r>
    </w:p>
    <w:p w14:paraId="1E1A7087" w14:textId="63746337" w:rsidR="00F40600" w:rsidRPr="00DF332C" w:rsidRDefault="00A15C39" w:rsidP="00394DFF">
      <w:pPr>
        <w:snapToGrid w:val="0"/>
        <w:spacing w:after="0" w:line="360" w:lineRule="auto"/>
        <w:ind w:right="39"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Wzmocnienie ochrony Ostrowa Tumskiego </w:t>
      </w:r>
      <w:r w:rsidR="00D819D8" w:rsidRPr="00DF332C">
        <w:rPr>
          <w:rFonts w:ascii="Arial" w:hAnsi="Arial" w:cs="Arial"/>
          <w:sz w:val="24"/>
          <w:szCs w:val="24"/>
        </w:rPr>
        <w:t xml:space="preserve">w Poznaniu </w:t>
      </w:r>
      <w:r w:rsidRPr="00DF332C">
        <w:rPr>
          <w:rFonts w:ascii="Arial" w:hAnsi="Arial" w:cs="Arial"/>
          <w:sz w:val="24"/>
          <w:szCs w:val="24"/>
        </w:rPr>
        <w:t>nie tylko zapobiegnie jego degradacji, ale także pozwoli zachować jego unikalny charakter i zwiększy atrakcyjność turystyczną tego obszaru. W dłuższej perspektywie będzie to sprzyjać rozwojowi małych i średnich przedsiębior</w:t>
      </w:r>
      <w:r w:rsidR="00BC4BDE" w:rsidRPr="00DF332C">
        <w:rPr>
          <w:rFonts w:ascii="Arial" w:hAnsi="Arial" w:cs="Arial"/>
          <w:sz w:val="24"/>
          <w:szCs w:val="24"/>
        </w:rPr>
        <w:t>ców</w:t>
      </w:r>
      <w:r w:rsidRPr="00DF332C">
        <w:rPr>
          <w:rFonts w:ascii="Arial" w:hAnsi="Arial" w:cs="Arial"/>
          <w:sz w:val="24"/>
          <w:szCs w:val="24"/>
        </w:rPr>
        <w:t>, przede wszystkim z branży turystycznej, kulturalnej, gastronomicznej</w:t>
      </w:r>
      <w:r w:rsidR="00F40600" w:rsidRPr="00DF332C">
        <w:rPr>
          <w:rFonts w:ascii="Arial" w:hAnsi="Arial" w:cs="Arial"/>
          <w:sz w:val="24"/>
          <w:szCs w:val="24"/>
        </w:rPr>
        <w:t>, hotelarskiej</w:t>
      </w:r>
      <w:r w:rsidRPr="00DF332C">
        <w:rPr>
          <w:rFonts w:ascii="Arial" w:hAnsi="Arial" w:cs="Arial"/>
          <w:sz w:val="24"/>
          <w:szCs w:val="24"/>
        </w:rPr>
        <w:t xml:space="preserve"> i usługowej. </w:t>
      </w:r>
    </w:p>
    <w:p w14:paraId="57D1D657" w14:textId="5E84A54F" w:rsidR="00A15C39" w:rsidRPr="00DF332C" w:rsidRDefault="00A15C39" w:rsidP="00394DFF">
      <w:pPr>
        <w:snapToGrid w:val="0"/>
        <w:spacing w:after="0" w:line="360" w:lineRule="auto"/>
        <w:ind w:right="39"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Na przedsiębiorców już funkcjonujących na tym terenie pozytywnie wpłynie również fakt, iż wyeliminowane zostanie zagrożenie </w:t>
      </w:r>
      <w:r w:rsidR="00F40600" w:rsidRPr="00DF332C">
        <w:rPr>
          <w:rFonts w:ascii="Arial" w:hAnsi="Arial" w:cs="Arial"/>
          <w:sz w:val="24"/>
          <w:szCs w:val="24"/>
        </w:rPr>
        <w:t xml:space="preserve">powstania nowej, </w:t>
      </w:r>
      <w:r w:rsidRPr="00DF332C">
        <w:rPr>
          <w:rFonts w:ascii="Arial" w:hAnsi="Arial" w:cs="Arial"/>
          <w:sz w:val="24"/>
          <w:szCs w:val="24"/>
        </w:rPr>
        <w:t xml:space="preserve">intensywnej </w:t>
      </w:r>
      <w:r w:rsidR="001B2A7D" w:rsidRPr="00DF332C">
        <w:rPr>
          <w:rFonts w:ascii="Arial" w:hAnsi="Arial" w:cs="Arial"/>
          <w:sz w:val="24"/>
          <w:szCs w:val="24"/>
        </w:rPr>
        <w:t xml:space="preserve">zabudowy </w:t>
      </w:r>
      <w:r w:rsidRPr="00DF332C">
        <w:rPr>
          <w:rFonts w:ascii="Arial" w:hAnsi="Arial" w:cs="Arial"/>
          <w:sz w:val="24"/>
          <w:szCs w:val="24"/>
        </w:rPr>
        <w:t>chronionego obszaru. Nowe regulacje mogą także skłaniać przedsiębiorców do zmiany modelu działalności z inwestycyjnego na bardziej usługowy</w:t>
      </w:r>
      <w:r w:rsidR="00F40600" w:rsidRPr="00DF332C">
        <w:rPr>
          <w:rFonts w:ascii="Arial" w:hAnsi="Arial" w:cs="Arial"/>
          <w:sz w:val="24"/>
          <w:szCs w:val="24"/>
        </w:rPr>
        <w:t>,</w:t>
      </w:r>
      <w:r w:rsidRPr="00DF332C">
        <w:rPr>
          <w:rFonts w:ascii="Arial" w:hAnsi="Arial" w:cs="Arial"/>
          <w:sz w:val="24"/>
          <w:szCs w:val="24"/>
        </w:rPr>
        <w:t xml:space="preserve"> oparty na wykorzystaniu istniejącego dziedzictwa kulturowego, co może sprzyjać rozwojowi działalności zgodnych z charakterem i historyczną funkcją Ostrowa Tumskiego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>.</w:t>
      </w:r>
    </w:p>
    <w:p w14:paraId="3A4F973A" w14:textId="0B027147" w:rsidR="0093590C" w:rsidRPr="00DF332C" w:rsidRDefault="0093590C" w:rsidP="00394DFF">
      <w:pPr>
        <w:snapToGrid w:val="0"/>
        <w:spacing w:after="0" w:line="360" w:lineRule="auto"/>
        <w:ind w:right="39" w:firstLine="708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 xml:space="preserve">Wprowadzenie generalnego zakazu budowy budynków i budowli </w:t>
      </w:r>
      <w:r w:rsidR="00F40600" w:rsidRPr="00DF332C">
        <w:rPr>
          <w:rFonts w:ascii="Arial" w:hAnsi="Arial" w:cs="Arial"/>
          <w:sz w:val="24"/>
          <w:szCs w:val="24"/>
        </w:rPr>
        <w:t xml:space="preserve">na Ostrowie Tumskim </w:t>
      </w:r>
      <w:r w:rsidR="00D819D8" w:rsidRPr="00DF332C">
        <w:rPr>
          <w:rFonts w:ascii="Arial" w:hAnsi="Arial" w:cs="Arial"/>
          <w:sz w:val="24"/>
          <w:szCs w:val="24"/>
        </w:rPr>
        <w:t xml:space="preserve">w Poznaniu </w:t>
      </w:r>
      <w:r w:rsidRPr="00DF332C">
        <w:rPr>
          <w:rFonts w:ascii="Arial" w:hAnsi="Arial" w:cs="Arial"/>
          <w:sz w:val="24"/>
          <w:szCs w:val="24"/>
        </w:rPr>
        <w:t>ograniczy</w:t>
      </w:r>
      <w:r w:rsidR="00A15C39" w:rsidRPr="00DF332C">
        <w:rPr>
          <w:rFonts w:ascii="Arial" w:hAnsi="Arial" w:cs="Arial"/>
          <w:sz w:val="24"/>
          <w:szCs w:val="24"/>
        </w:rPr>
        <w:t xml:space="preserve"> jednak</w:t>
      </w:r>
      <w:r w:rsidRPr="00DF332C">
        <w:rPr>
          <w:rFonts w:ascii="Arial" w:hAnsi="Arial" w:cs="Arial"/>
          <w:sz w:val="24"/>
          <w:szCs w:val="24"/>
        </w:rPr>
        <w:t xml:space="preserve"> możliwości realizacji nowych inwestycji</w:t>
      </w:r>
      <w:r w:rsidR="00F40600" w:rsidRPr="00DF332C">
        <w:rPr>
          <w:rFonts w:ascii="Arial" w:hAnsi="Arial" w:cs="Arial"/>
          <w:sz w:val="24"/>
          <w:szCs w:val="24"/>
        </w:rPr>
        <w:t>, w tym</w:t>
      </w:r>
      <w:r w:rsidR="00A15C39" w:rsidRPr="00DF332C">
        <w:rPr>
          <w:rFonts w:ascii="Arial" w:hAnsi="Arial" w:cs="Arial"/>
          <w:sz w:val="24"/>
          <w:szCs w:val="24"/>
        </w:rPr>
        <w:t xml:space="preserve"> również</w:t>
      </w:r>
      <w:r w:rsidR="00C21FBD" w:rsidRPr="00DF332C">
        <w:rPr>
          <w:rFonts w:ascii="Arial" w:hAnsi="Arial" w:cs="Arial"/>
          <w:sz w:val="24"/>
          <w:szCs w:val="24"/>
        </w:rPr>
        <w:t xml:space="preserve"> </w:t>
      </w:r>
      <w:r w:rsidRPr="00DF332C">
        <w:rPr>
          <w:rFonts w:ascii="Arial" w:hAnsi="Arial" w:cs="Arial"/>
          <w:sz w:val="24"/>
          <w:szCs w:val="24"/>
        </w:rPr>
        <w:t>przez małych i średnich przedsiębiorców</w:t>
      </w:r>
      <w:r w:rsidR="00C21FBD" w:rsidRPr="00DF332C">
        <w:rPr>
          <w:rFonts w:ascii="Arial" w:hAnsi="Arial" w:cs="Arial"/>
          <w:sz w:val="24"/>
          <w:szCs w:val="24"/>
        </w:rPr>
        <w:t>.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C21FBD" w:rsidRPr="00DF332C">
        <w:rPr>
          <w:rFonts w:ascii="Arial" w:hAnsi="Arial" w:cs="Arial"/>
          <w:sz w:val="24"/>
          <w:szCs w:val="24"/>
        </w:rPr>
        <w:t>P</w:t>
      </w:r>
      <w:r w:rsidRPr="00DF332C">
        <w:rPr>
          <w:rFonts w:ascii="Arial" w:hAnsi="Arial" w:cs="Arial"/>
          <w:sz w:val="24"/>
          <w:szCs w:val="24"/>
        </w:rPr>
        <w:t xml:space="preserve">rzedsiębiorcy działający na tym obszarze będą musieli dostosować swoje plany rozwojowe do </w:t>
      </w:r>
      <w:r w:rsidR="00C21FBD" w:rsidRPr="00DF332C">
        <w:rPr>
          <w:rFonts w:ascii="Arial" w:hAnsi="Arial" w:cs="Arial"/>
          <w:sz w:val="24"/>
          <w:szCs w:val="24"/>
        </w:rPr>
        <w:t>szczególnych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C21FBD" w:rsidRPr="00DF332C">
        <w:rPr>
          <w:rFonts w:ascii="Arial" w:hAnsi="Arial" w:cs="Arial"/>
          <w:sz w:val="24"/>
          <w:szCs w:val="24"/>
        </w:rPr>
        <w:t xml:space="preserve">regulacji </w:t>
      </w:r>
      <w:r w:rsidR="00C21FBD" w:rsidRPr="00DF332C">
        <w:rPr>
          <w:rFonts w:ascii="Arial" w:hAnsi="Arial" w:cs="Arial"/>
          <w:sz w:val="24"/>
          <w:szCs w:val="24"/>
        </w:rPr>
        <w:lastRenderedPageBreak/>
        <w:t>ochronnych przewidzianych w</w:t>
      </w:r>
      <w:r w:rsidR="00F40600" w:rsidRPr="00DF332C">
        <w:rPr>
          <w:rFonts w:ascii="Arial" w:hAnsi="Arial" w:cs="Arial"/>
          <w:sz w:val="24"/>
          <w:szCs w:val="24"/>
        </w:rPr>
        <w:t xml:space="preserve"> niniejszej</w:t>
      </w:r>
      <w:r w:rsidR="00C21FBD" w:rsidRPr="00DF332C">
        <w:rPr>
          <w:rFonts w:ascii="Arial" w:hAnsi="Arial" w:cs="Arial"/>
          <w:sz w:val="24"/>
          <w:szCs w:val="24"/>
        </w:rPr>
        <w:t xml:space="preserve"> ustawie</w:t>
      </w:r>
      <w:r w:rsidRPr="00DF332C">
        <w:rPr>
          <w:rFonts w:ascii="Arial" w:hAnsi="Arial" w:cs="Arial"/>
          <w:sz w:val="24"/>
          <w:szCs w:val="24"/>
        </w:rPr>
        <w:t xml:space="preserve">, co może </w:t>
      </w:r>
      <w:r w:rsidR="00C21FBD" w:rsidRPr="00DF332C">
        <w:rPr>
          <w:rFonts w:ascii="Arial" w:hAnsi="Arial" w:cs="Arial"/>
          <w:sz w:val="24"/>
          <w:szCs w:val="24"/>
        </w:rPr>
        <w:t>do</w:t>
      </w:r>
      <w:r w:rsidRPr="00DF332C">
        <w:rPr>
          <w:rFonts w:ascii="Arial" w:hAnsi="Arial" w:cs="Arial"/>
          <w:sz w:val="24"/>
          <w:szCs w:val="24"/>
        </w:rPr>
        <w:t xml:space="preserve">prowadzić </w:t>
      </w:r>
      <w:r w:rsidR="00C21FBD" w:rsidRPr="00DF332C">
        <w:rPr>
          <w:rFonts w:ascii="Arial" w:hAnsi="Arial" w:cs="Arial"/>
          <w:sz w:val="24"/>
          <w:szCs w:val="24"/>
        </w:rPr>
        <w:t xml:space="preserve">przynajmniej niektórych z nich </w:t>
      </w:r>
      <w:r w:rsidRPr="00DF332C">
        <w:rPr>
          <w:rFonts w:ascii="Arial" w:hAnsi="Arial" w:cs="Arial"/>
          <w:sz w:val="24"/>
          <w:szCs w:val="24"/>
        </w:rPr>
        <w:t xml:space="preserve">do rezygnacji </w:t>
      </w:r>
      <w:r w:rsidR="00A15C39" w:rsidRPr="00DF332C">
        <w:rPr>
          <w:rFonts w:ascii="Arial" w:hAnsi="Arial" w:cs="Arial"/>
          <w:sz w:val="24"/>
          <w:szCs w:val="24"/>
        </w:rPr>
        <w:t xml:space="preserve">z </w:t>
      </w:r>
      <w:r w:rsidRPr="00DF332C">
        <w:rPr>
          <w:rFonts w:ascii="Arial" w:hAnsi="Arial" w:cs="Arial"/>
          <w:sz w:val="24"/>
          <w:szCs w:val="24"/>
        </w:rPr>
        <w:t xml:space="preserve">planowanych przedsięwzięć lub </w:t>
      </w:r>
      <w:r w:rsidR="00C21FBD" w:rsidRPr="00DF332C">
        <w:rPr>
          <w:rFonts w:ascii="Arial" w:hAnsi="Arial" w:cs="Arial"/>
          <w:sz w:val="24"/>
          <w:szCs w:val="24"/>
        </w:rPr>
        <w:t>przeniesieni</w:t>
      </w:r>
      <w:r w:rsidR="00F40600" w:rsidRPr="00DF332C">
        <w:rPr>
          <w:rFonts w:ascii="Arial" w:hAnsi="Arial" w:cs="Arial"/>
          <w:sz w:val="24"/>
          <w:szCs w:val="24"/>
        </w:rPr>
        <w:t>a</w:t>
      </w:r>
      <w:r w:rsidRPr="00DF332C">
        <w:rPr>
          <w:rFonts w:ascii="Arial" w:hAnsi="Arial" w:cs="Arial"/>
          <w:sz w:val="24"/>
          <w:szCs w:val="24"/>
        </w:rPr>
        <w:t xml:space="preserve"> </w:t>
      </w:r>
      <w:r w:rsidR="00A15C39" w:rsidRPr="00DF332C">
        <w:rPr>
          <w:rFonts w:ascii="Arial" w:hAnsi="Arial" w:cs="Arial"/>
          <w:sz w:val="24"/>
          <w:szCs w:val="24"/>
        </w:rPr>
        <w:t xml:space="preserve">ich </w:t>
      </w:r>
      <w:r w:rsidRPr="00DF332C">
        <w:rPr>
          <w:rFonts w:ascii="Arial" w:hAnsi="Arial" w:cs="Arial"/>
          <w:sz w:val="24"/>
          <w:szCs w:val="24"/>
        </w:rPr>
        <w:t>poza Ostrów Tumski</w:t>
      </w:r>
      <w:r w:rsidR="00D819D8" w:rsidRPr="00DF332C">
        <w:rPr>
          <w:rFonts w:ascii="Arial" w:hAnsi="Arial" w:cs="Arial"/>
          <w:sz w:val="24"/>
          <w:szCs w:val="24"/>
        </w:rPr>
        <w:t xml:space="preserve"> w Poznaniu</w:t>
      </w:r>
      <w:r w:rsidRPr="00DF332C">
        <w:rPr>
          <w:rFonts w:ascii="Arial" w:hAnsi="Arial" w:cs="Arial"/>
          <w:sz w:val="24"/>
          <w:szCs w:val="24"/>
        </w:rPr>
        <w:t xml:space="preserve">. </w:t>
      </w:r>
      <w:r w:rsidR="00F40600" w:rsidRPr="00DF332C">
        <w:rPr>
          <w:rFonts w:ascii="Arial" w:hAnsi="Arial" w:cs="Arial"/>
          <w:sz w:val="24"/>
          <w:szCs w:val="24"/>
        </w:rPr>
        <w:t>W pojedynczych przypadkach b</w:t>
      </w:r>
      <w:r w:rsidRPr="00DF332C">
        <w:rPr>
          <w:rFonts w:ascii="Arial" w:hAnsi="Arial" w:cs="Arial"/>
          <w:sz w:val="24"/>
          <w:szCs w:val="24"/>
        </w:rPr>
        <w:t>ardziej sformalizowan</w:t>
      </w:r>
      <w:r w:rsidR="00C21FBD" w:rsidRPr="00DF332C">
        <w:rPr>
          <w:rFonts w:ascii="Arial" w:hAnsi="Arial" w:cs="Arial"/>
          <w:sz w:val="24"/>
          <w:szCs w:val="24"/>
        </w:rPr>
        <w:t>a i</w:t>
      </w:r>
      <w:r w:rsidR="00F40600" w:rsidRPr="00DF332C">
        <w:rPr>
          <w:rFonts w:ascii="Arial" w:hAnsi="Arial" w:cs="Arial"/>
          <w:sz w:val="24"/>
          <w:szCs w:val="24"/>
        </w:rPr>
        <w:t> </w:t>
      </w:r>
      <w:r w:rsidR="00C21FBD" w:rsidRPr="00DF332C">
        <w:rPr>
          <w:rFonts w:ascii="Arial" w:hAnsi="Arial" w:cs="Arial"/>
          <w:sz w:val="24"/>
          <w:szCs w:val="24"/>
        </w:rPr>
        <w:t>wydłużona</w:t>
      </w:r>
      <w:r w:rsidRPr="00DF332C">
        <w:rPr>
          <w:rFonts w:ascii="Arial" w:hAnsi="Arial" w:cs="Arial"/>
          <w:sz w:val="24"/>
          <w:szCs w:val="24"/>
        </w:rPr>
        <w:t xml:space="preserve"> procedur</w:t>
      </w:r>
      <w:r w:rsidR="00C21FBD" w:rsidRPr="00DF332C">
        <w:rPr>
          <w:rFonts w:ascii="Arial" w:hAnsi="Arial" w:cs="Arial"/>
          <w:sz w:val="24"/>
          <w:szCs w:val="24"/>
        </w:rPr>
        <w:t>a</w:t>
      </w:r>
      <w:r w:rsidRPr="00DF332C">
        <w:rPr>
          <w:rFonts w:ascii="Arial" w:hAnsi="Arial" w:cs="Arial"/>
          <w:sz w:val="24"/>
          <w:szCs w:val="24"/>
        </w:rPr>
        <w:t xml:space="preserve"> uzyskiwani</w:t>
      </w:r>
      <w:r w:rsidR="00C21FBD" w:rsidRPr="00DF332C">
        <w:rPr>
          <w:rFonts w:ascii="Arial" w:hAnsi="Arial" w:cs="Arial"/>
          <w:sz w:val="24"/>
          <w:szCs w:val="24"/>
        </w:rPr>
        <w:t>a</w:t>
      </w:r>
      <w:r w:rsidRPr="00DF332C">
        <w:rPr>
          <w:rFonts w:ascii="Arial" w:hAnsi="Arial" w:cs="Arial"/>
          <w:sz w:val="24"/>
          <w:szCs w:val="24"/>
        </w:rPr>
        <w:t xml:space="preserve"> pozwoleń na budowę mo</w:t>
      </w:r>
      <w:r w:rsidR="00C21FBD" w:rsidRPr="00DF332C">
        <w:rPr>
          <w:rFonts w:ascii="Arial" w:hAnsi="Arial" w:cs="Arial"/>
          <w:sz w:val="24"/>
          <w:szCs w:val="24"/>
        </w:rPr>
        <w:t>że</w:t>
      </w:r>
      <w:r w:rsidRPr="00DF332C">
        <w:rPr>
          <w:rFonts w:ascii="Arial" w:hAnsi="Arial" w:cs="Arial"/>
          <w:sz w:val="24"/>
          <w:szCs w:val="24"/>
        </w:rPr>
        <w:t xml:space="preserve"> zwiększyć koszty prowadzenia działalności gospodarczej, w szczególności koszty obsługi prawnej i</w:t>
      </w:r>
      <w:r w:rsidR="00F40600" w:rsidRPr="00DF332C">
        <w:rPr>
          <w:rFonts w:ascii="Arial" w:hAnsi="Arial" w:cs="Arial"/>
          <w:sz w:val="24"/>
          <w:szCs w:val="24"/>
        </w:rPr>
        <w:t> </w:t>
      </w:r>
      <w:r w:rsidRPr="00DF332C">
        <w:rPr>
          <w:rFonts w:ascii="Arial" w:hAnsi="Arial" w:cs="Arial"/>
          <w:sz w:val="24"/>
          <w:szCs w:val="24"/>
        </w:rPr>
        <w:t>doradczej.</w:t>
      </w:r>
    </w:p>
    <w:bookmarkEnd w:id="6"/>
    <w:p w14:paraId="2F0279DC" w14:textId="77777777" w:rsidR="00B4333A" w:rsidRPr="00DF332C" w:rsidRDefault="00B4333A" w:rsidP="00394DF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3DB840" w14:textId="3648F63C" w:rsidR="00AF5EEF" w:rsidRPr="00DF332C" w:rsidRDefault="00AF5EEF" w:rsidP="00394DFF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F332C">
        <w:rPr>
          <w:rFonts w:ascii="Arial" w:hAnsi="Arial" w:cs="Arial"/>
          <w:b/>
          <w:sz w:val="24"/>
          <w:szCs w:val="24"/>
        </w:rPr>
        <w:t>INNE OŚWIADCZENIA I INFORMACJE DOTYCZĄCE PROJEKTU.</w:t>
      </w:r>
    </w:p>
    <w:p w14:paraId="13016DB7" w14:textId="77777777" w:rsidR="0068256F" w:rsidRPr="00DF332C" w:rsidRDefault="0013248C" w:rsidP="00394DFF">
      <w:pPr>
        <w:snapToGrid w:val="0"/>
        <w:spacing w:after="0" w:line="360" w:lineRule="auto"/>
        <w:ind w:right="39"/>
        <w:jc w:val="both"/>
        <w:rPr>
          <w:rFonts w:ascii="Arial" w:hAnsi="Arial" w:cs="Arial"/>
          <w:sz w:val="24"/>
          <w:szCs w:val="24"/>
        </w:rPr>
      </w:pPr>
      <w:r w:rsidRPr="00DF332C">
        <w:rPr>
          <w:rFonts w:ascii="Arial" w:hAnsi="Arial" w:cs="Arial"/>
          <w:sz w:val="24"/>
          <w:szCs w:val="24"/>
        </w:rPr>
        <w:tab/>
      </w:r>
    </w:p>
    <w:p w14:paraId="5C123340" w14:textId="34496834" w:rsidR="00CC7C26" w:rsidRPr="00DF332C" w:rsidRDefault="0068256F" w:rsidP="0064510E">
      <w:pPr>
        <w:pStyle w:val="ARTartustawynprozporzdzenia"/>
        <w:spacing w:before="0"/>
        <w:ind w:firstLine="708"/>
        <w:rPr>
          <w:rFonts w:ascii="Arial" w:hAnsi="Arial"/>
          <w:szCs w:val="24"/>
        </w:rPr>
      </w:pPr>
      <w:r w:rsidRPr="00DF332C">
        <w:rPr>
          <w:rFonts w:ascii="Arial" w:hAnsi="Arial"/>
          <w:szCs w:val="24"/>
        </w:rPr>
        <w:tab/>
      </w:r>
      <w:r w:rsidR="00D244E6" w:rsidRPr="00DF332C">
        <w:rPr>
          <w:rFonts w:ascii="Arial" w:hAnsi="Arial"/>
          <w:szCs w:val="24"/>
        </w:rPr>
        <w:t>Przedmiot p</w:t>
      </w:r>
      <w:r w:rsidR="00CC7C26" w:rsidRPr="00DF332C">
        <w:rPr>
          <w:rFonts w:ascii="Arial" w:hAnsi="Arial"/>
          <w:szCs w:val="24"/>
        </w:rPr>
        <w:t>rojektowan</w:t>
      </w:r>
      <w:r w:rsidR="00D244E6" w:rsidRPr="00DF332C">
        <w:rPr>
          <w:rFonts w:ascii="Arial" w:hAnsi="Arial"/>
          <w:szCs w:val="24"/>
        </w:rPr>
        <w:t xml:space="preserve">ej </w:t>
      </w:r>
      <w:r w:rsidR="00CC7C26" w:rsidRPr="00DF332C">
        <w:rPr>
          <w:rFonts w:ascii="Arial" w:hAnsi="Arial"/>
          <w:szCs w:val="24"/>
        </w:rPr>
        <w:t>regulacj</w:t>
      </w:r>
      <w:r w:rsidR="00D244E6" w:rsidRPr="00DF332C">
        <w:rPr>
          <w:rFonts w:ascii="Arial" w:hAnsi="Arial"/>
          <w:szCs w:val="24"/>
        </w:rPr>
        <w:t>i nie jest</w:t>
      </w:r>
      <w:r w:rsidR="00CC7C26" w:rsidRPr="00DF332C">
        <w:rPr>
          <w:rFonts w:ascii="Arial" w:hAnsi="Arial"/>
          <w:szCs w:val="24"/>
        </w:rPr>
        <w:t xml:space="preserve"> </w:t>
      </w:r>
      <w:r w:rsidR="00D244E6" w:rsidRPr="00DF332C">
        <w:rPr>
          <w:rFonts w:ascii="Arial" w:hAnsi="Arial"/>
          <w:szCs w:val="24"/>
        </w:rPr>
        <w:t xml:space="preserve">objęty </w:t>
      </w:r>
      <w:r w:rsidR="00CC7C26" w:rsidRPr="00DF332C">
        <w:rPr>
          <w:rFonts w:ascii="Arial" w:hAnsi="Arial"/>
          <w:szCs w:val="24"/>
        </w:rPr>
        <w:t>prawem Unii Europejskiej.</w:t>
      </w:r>
      <w:r w:rsidR="000A7013" w:rsidRPr="00DF332C">
        <w:rPr>
          <w:rFonts w:ascii="Arial" w:hAnsi="Arial"/>
          <w:szCs w:val="24"/>
        </w:rPr>
        <w:t xml:space="preserve"> </w:t>
      </w:r>
    </w:p>
    <w:p w14:paraId="3A679DF3" w14:textId="16CE22A7" w:rsidR="008B1C8A" w:rsidRPr="00DF332C" w:rsidRDefault="0013248C" w:rsidP="00F40600">
      <w:pPr>
        <w:pStyle w:val="ARTartustawynprozporzdzenia"/>
        <w:spacing w:before="0"/>
        <w:ind w:firstLine="708"/>
        <w:rPr>
          <w:rFonts w:ascii="Arial" w:hAnsi="Arial"/>
          <w:szCs w:val="24"/>
        </w:rPr>
      </w:pPr>
      <w:r w:rsidRPr="00DF332C">
        <w:rPr>
          <w:rFonts w:ascii="Arial" w:hAnsi="Arial"/>
          <w:szCs w:val="24"/>
        </w:rPr>
        <w:tab/>
      </w:r>
      <w:r w:rsidR="00B4333A" w:rsidRPr="00DF332C">
        <w:rPr>
          <w:rFonts w:ascii="Arial" w:hAnsi="Arial"/>
          <w:szCs w:val="24"/>
        </w:rPr>
        <w:t>Projekt</w:t>
      </w:r>
      <w:r w:rsidR="005E4B42" w:rsidRPr="00DF332C">
        <w:rPr>
          <w:rFonts w:ascii="Arial" w:hAnsi="Arial"/>
          <w:szCs w:val="24"/>
        </w:rPr>
        <w:t xml:space="preserve"> </w:t>
      </w:r>
      <w:r w:rsidR="00B4333A" w:rsidRPr="00DF332C">
        <w:rPr>
          <w:rFonts w:ascii="Arial" w:hAnsi="Arial"/>
          <w:szCs w:val="24"/>
        </w:rPr>
        <w:t>nie był poddany konsultacjom społecznym</w:t>
      </w:r>
      <w:r w:rsidR="0032398C" w:rsidRPr="00DF332C">
        <w:rPr>
          <w:rFonts w:ascii="Arial" w:hAnsi="Arial"/>
          <w:szCs w:val="24"/>
        </w:rPr>
        <w:t xml:space="preserve">, </w:t>
      </w:r>
      <w:r w:rsidR="001B2A7D" w:rsidRPr="00DF332C">
        <w:rPr>
          <w:rFonts w:ascii="Arial" w:hAnsi="Arial"/>
          <w:szCs w:val="24"/>
        </w:rPr>
        <w:t>jednak</w:t>
      </w:r>
      <w:r w:rsidR="0032398C" w:rsidRPr="00DF332C">
        <w:rPr>
          <w:rFonts w:ascii="Arial" w:hAnsi="Arial"/>
          <w:szCs w:val="24"/>
        </w:rPr>
        <w:t xml:space="preserve"> </w:t>
      </w:r>
      <w:r w:rsidR="00B402AC" w:rsidRPr="00DF332C">
        <w:rPr>
          <w:rFonts w:ascii="Arial" w:hAnsi="Arial"/>
          <w:szCs w:val="24"/>
        </w:rPr>
        <w:t>odpowiada</w:t>
      </w:r>
      <w:r w:rsidR="00644347" w:rsidRPr="00DF332C">
        <w:rPr>
          <w:rFonts w:ascii="Arial" w:hAnsi="Arial"/>
          <w:szCs w:val="24"/>
        </w:rPr>
        <w:t xml:space="preserve"> na powszechnie formułowane postulaty </w:t>
      </w:r>
      <w:r w:rsidR="00891C59" w:rsidRPr="00DF332C">
        <w:rPr>
          <w:rFonts w:ascii="Arial" w:hAnsi="Arial"/>
          <w:szCs w:val="24"/>
        </w:rPr>
        <w:t>zapewnienia należytej ochrony tak wyjątkowemu dla polskiej państwowości miejscu, jakim jest Ostrów Tumski</w:t>
      </w:r>
      <w:r w:rsidR="00D819D8" w:rsidRPr="00DF332C">
        <w:rPr>
          <w:rFonts w:ascii="Arial" w:hAnsi="Arial"/>
          <w:szCs w:val="24"/>
        </w:rPr>
        <w:t xml:space="preserve"> w Poznaniu</w:t>
      </w:r>
      <w:r w:rsidR="0032398C" w:rsidRPr="00DF332C">
        <w:rPr>
          <w:rFonts w:ascii="Arial" w:hAnsi="Arial"/>
          <w:szCs w:val="24"/>
        </w:rPr>
        <w:t>.</w:t>
      </w:r>
    </w:p>
    <w:sectPr w:rsidR="008B1C8A" w:rsidRPr="00DF332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B699" w14:textId="77777777" w:rsidR="00B76905" w:rsidRDefault="00B76905" w:rsidP="00C9613D">
      <w:pPr>
        <w:spacing w:after="0" w:line="240" w:lineRule="auto"/>
      </w:pPr>
      <w:r>
        <w:separator/>
      </w:r>
    </w:p>
  </w:endnote>
  <w:endnote w:type="continuationSeparator" w:id="0">
    <w:p w14:paraId="4B3784D8" w14:textId="77777777" w:rsidR="00B76905" w:rsidRDefault="00B76905" w:rsidP="00C9613D">
      <w:pPr>
        <w:spacing w:after="0" w:line="240" w:lineRule="auto"/>
      </w:pPr>
      <w:r>
        <w:continuationSeparator/>
      </w:r>
    </w:p>
  </w:endnote>
  <w:endnote w:type="continuationNotice" w:id="1">
    <w:p w14:paraId="38ACBB31" w14:textId="77777777" w:rsidR="00B76905" w:rsidRDefault="00B76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064144832"/>
      <w:docPartObj>
        <w:docPartGallery w:val="Page Numbers (Bottom of Page)"/>
        <w:docPartUnique/>
      </w:docPartObj>
    </w:sdtPr>
    <w:sdtEndPr/>
    <w:sdtContent>
      <w:p w14:paraId="6F1D15C9" w14:textId="0E4AE9FB" w:rsidR="00A92678" w:rsidRPr="00092385" w:rsidRDefault="00A92678">
        <w:pPr>
          <w:pStyle w:val="Stopka"/>
          <w:jc w:val="center"/>
          <w:rPr>
            <w:rFonts w:ascii="Arial" w:hAnsi="Arial" w:cs="Arial"/>
          </w:rPr>
        </w:pPr>
        <w:r w:rsidRPr="00092385">
          <w:rPr>
            <w:rFonts w:ascii="Arial" w:hAnsi="Arial" w:cs="Arial"/>
          </w:rPr>
          <w:fldChar w:fldCharType="begin"/>
        </w:r>
        <w:r w:rsidRPr="00092385">
          <w:rPr>
            <w:rFonts w:ascii="Arial" w:hAnsi="Arial" w:cs="Arial"/>
          </w:rPr>
          <w:instrText>PAGE   \* MERGEFORMAT</w:instrText>
        </w:r>
        <w:r w:rsidRPr="00092385">
          <w:rPr>
            <w:rFonts w:ascii="Arial" w:hAnsi="Arial" w:cs="Arial"/>
          </w:rPr>
          <w:fldChar w:fldCharType="separate"/>
        </w:r>
        <w:r w:rsidR="00F51DCF">
          <w:rPr>
            <w:rFonts w:ascii="Arial" w:hAnsi="Arial" w:cs="Arial"/>
            <w:noProof/>
          </w:rPr>
          <w:t>12</w:t>
        </w:r>
        <w:r w:rsidRPr="00092385">
          <w:rPr>
            <w:rFonts w:ascii="Arial" w:hAnsi="Arial" w:cs="Arial"/>
          </w:rPr>
          <w:fldChar w:fldCharType="end"/>
        </w:r>
      </w:p>
    </w:sdtContent>
  </w:sdt>
  <w:p w14:paraId="49D9A386" w14:textId="77777777" w:rsidR="00A92678" w:rsidRPr="00092385" w:rsidRDefault="00A92678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EB80" w14:textId="77777777" w:rsidR="00B76905" w:rsidRDefault="00B76905" w:rsidP="00C9613D">
      <w:pPr>
        <w:spacing w:after="0" w:line="240" w:lineRule="auto"/>
      </w:pPr>
      <w:r>
        <w:separator/>
      </w:r>
    </w:p>
  </w:footnote>
  <w:footnote w:type="continuationSeparator" w:id="0">
    <w:p w14:paraId="60F48360" w14:textId="77777777" w:rsidR="00B76905" w:rsidRDefault="00B76905" w:rsidP="00C9613D">
      <w:pPr>
        <w:spacing w:after="0" w:line="240" w:lineRule="auto"/>
      </w:pPr>
      <w:r>
        <w:continuationSeparator/>
      </w:r>
    </w:p>
  </w:footnote>
  <w:footnote w:type="continuationNotice" w:id="1">
    <w:p w14:paraId="618FBAAD" w14:textId="77777777" w:rsidR="00B76905" w:rsidRDefault="00B76905">
      <w:pPr>
        <w:spacing w:after="0" w:line="240" w:lineRule="auto"/>
      </w:pPr>
    </w:p>
  </w:footnote>
  <w:footnote w:id="2">
    <w:p w14:paraId="1B1A5167" w14:textId="2CFEB210" w:rsidR="00895E22" w:rsidRPr="00D41CA8" w:rsidRDefault="00895E22">
      <w:pPr>
        <w:pStyle w:val="Tekstprzypisudolnego"/>
        <w:rPr>
          <w:rFonts w:ascii="Arial" w:hAnsi="Arial" w:cs="Arial"/>
          <w:sz w:val="20"/>
          <w:szCs w:val="20"/>
        </w:rPr>
      </w:pPr>
      <w:r w:rsidRPr="00D41CA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D41CA8">
        <w:rPr>
          <w:rFonts w:ascii="Arial" w:hAnsi="Arial" w:cs="Arial"/>
          <w:sz w:val="20"/>
          <w:szCs w:val="20"/>
        </w:rPr>
        <w:t xml:space="preserve"> Niniejszą ustawą zmienia się ustawę </w:t>
      </w:r>
      <w:r w:rsidR="00D41CA8" w:rsidRPr="00D41CA8">
        <w:rPr>
          <w:rFonts w:ascii="Arial" w:hAnsi="Arial" w:cs="Arial"/>
          <w:sz w:val="20"/>
          <w:szCs w:val="20"/>
        </w:rPr>
        <w:t>z dnia 7 lipca 1994 r. - Prawo budowlane</w:t>
      </w:r>
      <w:r w:rsidR="001F4242" w:rsidRPr="001F4242">
        <w:rPr>
          <w:rFonts w:ascii="Arial" w:hAnsi="Arial" w:cs="Arial"/>
          <w:sz w:val="20"/>
          <w:szCs w:val="20"/>
        </w:rPr>
        <w:t>(Dz. U. z 2026 r., poz. 524, z późn. zm</w:t>
      </w:r>
      <w:r w:rsidR="001F4242">
        <w:rPr>
          <w:rFonts w:ascii="Arial" w:hAnsi="Arial" w:cs="Arial"/>
          <w:sz w:val="20"/>
          <w:szCs w:val="20"/>
        </w:rPr>
        <w:t>.</w:t>
      </w:r>
      <w:r w:rsidR="001F4242" w:rsidRPr="001F4242">
        <w:rPr>
          <w:rFonts w:ascii="Arial" w:hAnsi="Arial" w:cs="Arial"/>
          <w:sz w:val="20"/>
          <w:szCs w:val="20"/>
        </w:rPr>
        <w:t>)</w:t>
      </w:r>
      <w:r w:rsidR="00D41CA8">
        <w:rPr>
          <w:rFonts w:ascii="Arial" w:hAnsi="Arial" w:cs="Arial"/>
          <w:sz w:val="20"/>
          <w:szCs w:val="20"/>
        </w:rPr>
        <w:t>.</w:t>
      </w:r>
    </w:p>
  </w:footnote>
  <w:footnote w:id="3">
    <w:p w14:paraId="6FEA848B" w14:textId="74E4D416" w:rsidR="00B903DA" w:rsidRPr="00D41CA8" w:rsidRDefault="00B903DA" w:rsidP="00B735FF">
      <w:pPr>
        <w:pStyle w:val="Tekstprzypisudolnego"/>
        <w:jc w:val="both"/>
        <w:rPr>
          <w:rFonts w:ascii="Arial" w:hAnsi="Arial" w:cs="Arial"/>
          <w:sz w:val="20"/>
          <w:szCs w:val="20"/>
        </w:rPr>
      </w:pPr>
      <w:r w:rsidRPr="00D41CA8">
        <w:rPr>
          <w:rStyle w:val="Odwoanieprzypisudolnego"/>
          <w:rFonts w:ascii="Arial" w:hAnsi="Arial" w:cs="Arial"/>
          <w:sz w:val="20"/>
          <w:szCs w:val="20"/>
        </w:rPr>
        <w:footnoteRef/>
      </w:r>
      <w:r w:rsidR="00B735FF" w:rsidRPr="00D41CA8">
        <w:rPr>
          <w:rFonts w:ascii="Arial" w:hAnsi="Arial" w:cs="Arial"/>
          <w:sz w:val="20"/>
          <w:szCs w:val="20"/>
        </w:rPr>
        <w:tab/>
        <w:t>https://www.gov.pl/web/nauka/poznan-wal-obronny-z-czasow-mieszka-i-odkryty-na-ostrowie-</w:t>
      </w:r>
      <w:r w:rsidR="00B735FF" w:rsidRPr="00D41CA8">
        <w:rPr>
          <w:rFonts w:ascii="Arial" w:hAnsi="Arial" w:cs="Arial"/>
          <w:sz w:val="20"/>
          <w:szCs w:val="20"/>
        </w:rPr>
        <w:tab/>
      </w:r>
      <w:r w:rsidRPr="00D41CA8">
        <w:rPr>
          <w:rFonts w:ascii="Arial" w:hAnsi="Arial" w:cs="Arial"/>
          <w:sz w:val="20"/>
          <w:szCs w:val="20"/>
        </w:rPr>
        <w:t>tumskim [dostęp: 21.12.2025 r.]</w:t>
      </w:r>
      <w:r w:rsidR="002C413F">
        <w:rPr>
          <w:rFonts w:ascii="Arial" w:hAnsi="Arial" w:cs="Arial"/>
          <w:sz w:val="20"/>
          <w:szCs w:val="20"/>
        </w:rPr>
        <w:t>.</w:t>
      </w:r>
    </w:p>
  </w:footnote>
  <w:footnote w:id="4">
    <w:p w14:paraId="1946D369" w14:textId="751DC6A5" w:rsidR="00EC1CD8" w:rsidRDefault="00EC1CD8" w:rsidP="00EC1CD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C1CD8">
        <w:rPr>
          <w:rFonts w:ascii="Arial" w:hAnsi="Arial" w:cs="Arial"/>
          <w:sz w:val="20"/>
          <w:szCs w:val="20"/>
        </w:rPr>
        <w:t>Uchwała Nr LVI/1038/VIII/2021 Rady Miasta Poznania z dnia 7</w:t>
      </w:r>
      <w:r>
        <w:rPr>
          <w:rFonts w:ascii="Arial" w:hAnsi="Arial" w:cs="Arial"/>
          <w:sz w:val="20"/>
          <w:szCs w:val="20"/>
        </w:rPr>
        <w:t xml:space="preserve"> grudnia </w:t>
      </w:r>
      <w:r w:rsidRPr="00EC1CD8">
        <w:rPr>
          <w:rFonts w:ascii="Arial" w:hAnsi="Arial" w:cs="Arial"/>
          <w:sz w:val="20"/>
          <w:szCs w:val="20"/>
        </w:rPr>
        <w:t xml:space="preserve">2021 </w:t>
      </w:r>
      <w:r>
        <w:rPr>
          <w:rFonts w:ascii="Arial" w:hAnsi="Arial" w:cs="Arial"/>
          <w:sz w:val="20"/>
          <w:szCs w:val="20"/>
        </w:rPr>
        <w:t xml:space="preserve">r. </w:t>
      </w:r>
      <w:r w:rsidRPr="00EC1CD8">
        <w:rPr>
          <w:rFonts w:ascii="Arial" w:hAnsi="Arial" w:cs="Arial"/>
          <w:sz w:val="20"/>
          <w:szCs w:val="20"/>
        </w:rPr>
        <w:t xml:space="preserve">w sprawie miejscowego </w:t>
      </w:r>
      <w:r>
        <w:rPr>
          <w:rFonts w:ascii="Arial" w:hAnsi="Arial" w:cs="Arial"/>
          <w:sz w:val="20"/>
          <w:szCs w:val="20"/>
        </w:rPr>
        <w:tab/>
      </w:r>
      <w:r w:rsidRPr="00EC1CD8">
        <w:rPr>
          <w:rFonts w:ascii="Arial" w:hAnsi="Arial" w:cs="Arial"/>
          <w:sz w:val="20"/>
          <w:szCs w:val="20"/>
        </w:rPr>
        <w:t xml:space="preserve">planu zagospodarowania przestrzennego "Rejon Ostrowa Tumskiego" w Poznaniu - część północna </w:t>
      </w:r>
      <w:r>
        <w:rPr>
          <w:rFonts w:ascii="Arial" w:hAnsi="Arial" w:cs="Arial"/>
          <w:sz w:val="20"/>
          <w:szCs w:val="20"/>
        </w:rPr>
        <w:tab/>
      </w:r>
      <w:r w:rsidRPr="00EC1CD8">
        <w:rPr>
          <w:rFonts w:ascii="Arial" w:hAnsi="Arial" w:cs="Arial"/>
          <w:sz w:val="20"/>
          <w:szCs w:val="20"/>
        </w:rPr>
        <w:t>A.</w:t>
      </w:r>
    </w:p>
  </w:footnote>
  <w:footnote w:id="5">
    <w:p w14:paraId="2B79209F" w14:textId="01A2D371" w:rsidR="00EC1CD8" w:rsidRDefault="00EC1CD8" w:rsidP="00EC1CD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C1CD8">
        <w:rPr>
          <w:rFonts w:ascii="Arial" w:hAnsi="Arial" w:cs="Arial"/>
          <w:sz w:val="20"/>
          <w:szCs w:val="20"/>
        </w:rPr>
        <w:t>Uchwała Nr XXIX/529/IX/2025 Rady Miasta Poznania z dnia 18</w:t>
      </w:r>
      <w:r>
        <w:rPr>
          <w:rFonts w:ascii="Arial" w:hAnsi="Arial" w:cs="Arial"/>
          <w:sz w:val="20"/>
          <w:szCs w:val="20"/>
        </w:rPr>
        <w:t xml:space="preserve"> grudnia </w:t>
      </w:r>
      <w:r w:rsidRPr="00EC1CD8">
        <w:rPr>
          <w:rFonts w:ascii="Arial" w:hAnsi="Arial" w:cs="Arial"/>
          <w:sz w:val="20"/>
          <w:szCs w:val="20"/>
        </w:rPr>
        <w:t>2025</w:t>
      </w:r>
      <w:r>
        <w:rPr>
          <w:rFonts w:ascii="Arial" w:hAnsi="Arial" w:cs="Arial"/>
          <w:sz w:val="20"/>
          <w:szCs w:val="20"/>
        </w:rPr>
        <w:t xml:space="preserve"> r.</w:t>
      </w:r>
      <w:r w:rsidRPr="00EC1CD8">
        <w:rPr>
          <w:rFonts w:ascii="Arial" w:hAnsi="Arial" w:cs="Arial"/>
          <w:sz w:val="20"/>
          <w:szCs w:val="20"/>
        </w:rPr>
        <w:t xml:space="preserve"> w sprawie Planu </w:t>
      </w:r>
      <w:r>
        <w:rPr>
          <w:rFonts w:ascii="Arial" w:hAnsi="Arial" w:cs="Arial"/>
          <w:sz w:val="20"/>
          <w:szCs w:val="20"/>
        </w:rPr>
        <w:tab/>
      </w:r>
      <w:r w:rsidRPr="00EC1CD8">
        <w:rPr>
          <w:rFonts w:ascii="Arial" w:hAnsi="Arial" w:cs="Arial"/>
          <w:sz w:val="20"/>
          <w:szCs w:val="20"/>
        </w:rPr>
        <w:t>ogólnego miasta Poznania.</w:t>
      </w:r>
    </w:p>
  </w:footnote>
  <w:footnote w:id="6">
    <w:p w14:paraId="0DE47F02" w14:textId="3016829C" w:rsidR="00D41CA8" w:rsidRPr="00EB6047" w:rsidRDefault="00D55D30" w:rsidP="00B735FF">
      <w:pPr>
        <w:pStyle w:val="Tekstprzypisudolnego"/>
        <w:jc w:val="both"/>
        <w:rPr>
          <w:rFonts w:ascii="Arial" w:hAnsi="Arial" w:cs="Arial"/>
          <w:sz w:val="20"/>
          <w:szCs w:val="20"/>
        </w:rPr>
      </w:pPr>
      <w:r w:rsidRPr="00D41CA8">
        <w:rPr>
          <w:rStyle w:val="Odwoanieprzypisudolnego"/>
          <w:rFonts w:ascii="Arial" w:hAnsi="Arial" w:cs="Arial"/>
          <w:sz w:val="20"/>
          <w:szCs w:val="20"/>
        </w:rPr>
        <w:footnoteRef/>
      </w:r>
      <w:r w:rsidR="00B735FF" w:rsidRPr="00D41CA8">
        <w:rPr>
          <w:rFonts w:ascii="Arial" w:hAnsi="Arial" w:cs="Arial"/>
          <w:sz w:val="20"/>
          <w:szCs w:val="20"/>
        </w:rPr>
        <w:tab/>
      </w:r>
      <w:r w:rsidR="00507985" w:rsidRPr="00D41CA8">
        <w:rPr>
          <w:rFonts w:ascii="Arial" w:hAnsi="Arial" w:cs="Arial"/>
          <w:sz w:val="20"/>
          <w:szCs w:val="20"/>
        </w:rPr>
        <w:t xml:space="preserve">Pod internetową petycją przygotowaną przez Stowarzyszenie Historyków Sztuki do </w:t>
      </w:r>
      <w:r w:rsidR="00507985" w:rsidRPr="00EB6047">
        <w:rPr>
          <w:rFonts w:ascii="Arial" w:hAnsi="Arial" w:cs="Arial"/>
          <w:sz w:val="20"/>
          <w:szCs w:val="20"/>
        </w:rPr>
        <w:t>2</w:t>
      </w:r>
      <w:r w:rsidR="00F51DCF" w:rsidRPr="00EB6047">
        <w:rPr>
          <w:rFonts w:ascii="Arial" w:hAnsi="Arial" w:cs="Arial"/>
          <w:sz w:val="20"/>
          <w:szCs w:val="20"/>
        </w:rPr>
        <w:t>5.02.2026</w:t>
      </w:r>
      <w:r w:rsidR="00507985" w:rsidRPr="00EB6047">
        <w:rPr>
          <w:rFonts w:ascii="Arial" w:hAnsi="Arial" w:cs="Arial"/>
          <w:sz w:val="20"/>
          <w:szCs w:val="20"/>
        </w:rPr>
        <w:t xml:space="preserve"> r. </w:t>
      </w:r>
      <w:r w:rsidR="00B735FF" w:rsidRPr="00EB6047">
        <w:rPr>
          <w:rFonts w:ascii="Arial" w:hAnsi="Arial" w:cs="Arial"/>
          <w:sz w:val="20"/>
          <w:szCs w:val="20"/>
        </w:rPr>
        <w:tab/>
      </w:r>
      <w:r w:rsidR="00507985" w:rsidRPr="00EB6047">
        <w:rPr>
          <w:rFonts w:ascii="Arial" w:hAnsi="Arial" w:cs="Arial"/>
          <w:sz w:val="20"/>
          <w:szCs w:val="20"/>
        </w:rPr>
        <w:t>podpisało się 6</w:t>
      </w:r>
      <w:r w:rsidR="00F51DCF" w:rsidRPr="00EB6047">
        <w:rPr>
          <w:rFonts w:ascii="Arial" w:hAnsi="Arial" w:cs="Arial"/>
          <w:sz w:val="20"/>
          <w:szCs w:val="20"/>
        </w:rPr>
        <w:t xml:space="preserve">103 </w:t>
      </w:r>
      <w:r w:rsidR="00507985" w:rsidRPr="00EB6047">
        <w:rPr>
          <w:rFonts w:ascii="Arial" w:hAnsi="Arial" w:cs="Arial"/>
          <w:sz w:val="20"/>
          <w:szCs w:val="20"/>
        </w:rPr>
        <w:t>osób –https://www.petycjeonline.com/petycja_w_sprawie_ostrowa_tumskiego_w_</w:t>
      </w:r>
    </w:p>
    <w:p w14:paraId="7D51D589" w14:textId="30E2D306" w:rsidR="00D55D30" w:rsidRPr="00D41CA8" w:rsidRDefault="00D41CA8" w:rsidP="00B735FF">
      <w:pPr>
        <w:pStyle w:val="Tekstprzypisudolnego"/>
        <w:jc w:val="both"/>
        <w:rPr>
          <w:rFonts w:ascii="Arial" w:hAnsi="Arial" w:cs="Arial"/>
          <w:sz w:val="20"/>
          <w:szCs w:val="20"/>
        </w:rPr>
      </w:pPr>
      <w:r w:rsidRPr="00EB6047">
        <w:rPr>
          <w:rFonts w:ascii="Arial" w:hAnsi="Arial" w:cs="Arial"/>
          <w:sz w:val="20"/>
          <w:szCs w:val="20"/>
        </w:rPr>
        <w:tab/>
      </w:r>
      <w:r w:rsidR="00507985" w:rsidRPr="00EB6047">
        <w:rPr>
          <w:rFonts w:ascii="Arial" w:hAnsi="Arial" w:cs="Arial"/>
          <w:sz w:val="20"/>
          <w:szCs w:val="20"/>
        </w:rPr>
        <w:t>poznaniu [dostęp: 2</w:t>
      </w:r>
      <w:r w:rsidR="00F51DCF" w:rsidRPr="00EB6047">
        <w:rPr>
          <w:rFonts w:ascii="Arial" w:hAnsi="Arial" w:cs="Arial"/>
          <w:sz w:val="20"/>
          <w:szCs w:val="20"/>
        </w:rPr>
        <w:t>5.02.2026</w:t>
      </w:r>
      <w:r w:rsidR="00507985" w:rsidRPr="00EB6047">
        <w:rPr>
          <w:rFonts w:ascii="Arial" w:hAnsi="Arial" w:cs="Arial"/>
          <w:sz w:val="20"/>
          <w:szCs w:val="20"/>
        </w:rPr>
        <w:t xml:space="preserve"> r.].</w:t>
      </w:r>
      <w:r w:rsidR="00B903DA" w:rsidRPr="00EB6047">
        <w:rPr>
          <w:rFonts w:ascii="Arial" w:hAnsi="Arial" w:cs="Arial"/>
          <w:sz w:val="20"/>
          <w:szCs w:val="20"/>
        </w:rPr>
        <w:t xml:space="preserve"> Zob. też: </w:t>
      </w:r>
      <w:r w:rsidR="00C414AC" w:rsidRPr="00EB6047">
        <w:rPr>
          <w:rFonts w:ascii="Arial" w:hAnsi="Arial" w:cs="Arial"/>
          <w:sz w:val="20"/>
          <w:szCs w:val="20"/>
        </w:rPr>
        <w:t>https://wnet.fm/2025/08/18/ostrow-tumski-ni</w:t>
      </w:r>
      <w:r w:rsidR="00C414AC" w:rsidRPr="00D41CA8">
        <w:rPr>
          <w:rFonts w:ascii="Arial" w:hAnsi="Arial" w:cs="Arial"/>
          <w:sz w:val="20"/>
          <w:szCs w:val="20"/>
        </w:rPr>
        <w:t>e-</w:t>
      </w:r>
      <w:r w:rsidR="00C414AC" w:rsidRPr="00D41CA8">
        <w:rPr>
          <w:rFonts w:ascii="Arial" w:hAnsi="Arial" w:cs="Arial"/>
          <w:sz w:val="20"/>
          <w:szCs w:val="20"/>
        </w:rPr>
        <w:tab/>
      </w:r>
      <w:r w:rsidR="00B903DA" w:rsidRPr="00D41CA8">
        <w:rPr>
          <w:rFonts w:ascii="Arial" w:hAnsi="Arial" w:cs="Arial"/>
          <w:sz w:val="20"/>
          <w:szCs w:val="20"/>
        </w:rPr>
        <w:t>moze-stac-sie-blokowiskiem-prof-jacek-kowalski-o-protescie-przeciwko-planom-zabudowy/ [dostęp:</w:t>
      </w:r>
      <w:r w:rsidR="00AA31E5">
        <w:rPr>
          <w:rFonts w:ascii="Arial" w:hAnsi="Arial" w:cs="Arial"/>
          <w:sz w:val="20"/>
          <w:szCs w:val="20"/>
        </w:rPr>
        <w:t xml:space="preserve"> </w:t>
      </w:r>
      <w:r w:rsidR="00B903DA" w:rsidRPr="00D41CA8">
        <w:rPr>
          <w:rFonts w:ascii="Arial" w:hAnsi="Arial" w:cs="Arial"/>
          <w:sz w:val="20"/>
          <w:szCs w:val="20"/>
        </w:rPr>
        <w:t>21.12.2025 r.].</w:t>
      </w:r>
    </w:p>
  </w:footnote>
  <w:footnote w:id="7">
    <w:p w14:paraId="6F8A53B6" w14:textId="0F4A4F4F" w:rsidR="00EC1E88" w:rsidRPr="00D41CA8" w:rsidRDefault="00EC1E88" w:rsidP="00B735FF">
      <w:pPr>
        <w:pStyle w:val="Tekstprzypisudolnego"/>
        <w:rPr>
          <w:rFonts w:ascii="Arial" w:hAnsi="Arial" w:cs="Arial"/>
          <w:sz w:val="20"/>
          <w:szCs w:val="20"/>
        </w:rPr>
      </w:pPr>
      <w:r w:rsidRPr="00D41CA8">
        <w:rPr>
          <w:rStyle w:val="Odwoanieprzypisudolnego"/>
          <w:rFonts w:ascii="Arial" w:hAnsi="Arial" w:cs="Arial"/>
          <w:sz w:val="20"/>
          <w:szCs w:val="20"/>
        </w:rPr>
        <w:footnoteRef/>
      </w:r>
      <w:r w:rsidR="00C414AC" w:rsidRPr="00D41CA8">
        <w:rPr>
          <w:rFonts w:ascii="Arial" w:hAnsi="Arial" w:cs="Arial"/>
          <w:sz w:val="20"/>
          <w:szCs w:val="20"/>
        </w:rPr>
        <w:tab/>
        <w:t>https://www.facebook.com/Korabita/posts/sprawa-osrowa-tumskiego-og%C3%B3lnopolski-list-</w:t>
      </w:r>
      <w:r w:rsidR="00C414AC" w:rsidRPr="00D41CA8">
        <w:rPr>
          <w:rFonts w:ascii="Arial" w:hAnsi="Arial" w:cs="Arial"/>
          <w:sz w:val="20"/>
          <w:szCs w:val="20"/>
        </w:rPr>
        <w:tab/>
      </w:r>
      <w:r w:rsidRPr="00D41CA8">
        <w:rPr>
          <w:rFonts w:ascii="Arial" w:hAnsi="Arial" w:cs="Arial"/>
          <w:sz w:val="20"/>
          <w:szCs w:val="20"/>
        </w:rPr>
        <w:t>profesorow-zwyczajnych-historii-sztuki/1316574723806026/ [dostęp</w:t>
      </w:r>
      <w:r w:rsidR="00F9740B" w:rsidRPr="00D41CA8">
        <w:rPr>
          <w:rFonts w:ascii="Arial" w:hAnsi="Arial" w:cs="Arial"/>
          <w:sz w:val="20"/>
          <w:szCs w:val="20"/>
        </w:rPr>
        <w:t>:</w:t>
      </w:r>
      <w:r w:rsidRPr="00D41CA8">
        <w:rPr>
          <w:rFonts w:ascii="Arial" w:hAnsi="Arial" w:cs="Arial"/>
          <w:sz w:val="20"/>
          <w:szCs w:val="20"/>
        </w:rPr>
        <w:t xml:space="preserve"> 21.12.2025 r.].</w:t>
      </w:r>
    </w:p>
  </w:footnote>
  <w:footnote w:id="8">
    <w:p w14:paraId="6019820C" w14:textId="6583C043" w:rsidR="00F9740B" w:rsidRPr="00D41CA8" w:rsidRDefault="00F9740B" w:rsidP="00B735FF">
      <w:pPr>
        <w:pStyle w:val="Tekstprzypisudolnego"/>
        <w:rPr>
          <w:rFonts w:ascii="Arial" w:hAnsi="Arial" w:cs="Arial"/>
          <w:sz w:val="20"/>
          <w:szCs w:val="20"/>
        </w:rPr>
      </w:pPr>
      <w:r w:rsidRPr="00D41CA8">
        <w:rPr>
          <w:rStyle w:val="Odwoanieprzypisudolnego"/>
          <w:rFonts w:ascii="Arial" w:hAnsi="Arial" w:cs="Arial"/>
          <w:sz w:val="20"/>
          <w:szCs w:val="20"/>
        </w:rPr>
        <w:footnoteRef/>
      </w:r>
      <w:r w:rsidR="00C414AC" w:rsidRPr="00D41CA8">
        <w:rPr>
          <w:rFonts w:ascii="Arial" w:hAnsi="Arial" w:cs="Arial"/>
          <w:sz w:val="20"/>
          <w:szCs w:val="20"/>
        </w:rPr>
        <w:tab/>
      </w:r>
      <w:r w:rsidRPr="00D41CA8">
        <w:rPr>
          <w:rFonts w:ascii="Arial" w:hAnsi="Arial" w:cs="Arial"/>
          <w:sz w:val="20"/>
          <w:szCs w:val="20"/>
        </w:rPr>
        <w:t>https://www.youtube.com/watch?v=0CpB2rl26sg&amp;t=56s [dostęp: 21.12.2025 r.].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0CE3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02C00E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214F11"/>
    <w:multiLevelType w:val="hybridMultilevel"/>
    <w:tmpl w:val="968AC33C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4385E52"/>
    <w:multiLevelType w:val="hybridMultilevel"/>
    <w:tmpl w:val="AB6E4CD0"/>
    <w:lvl w:ilvl="0" w:tplc="E40A0D4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25527587"/>
    <w:multiLevelType w:val="hybridMultilevel"/>
    <w:tmpl w:val="6430ED22"/>
    <w:lvl w:ilvl="0" w:tplc="E40A0D4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3DEC3578"/>
    <w:multiLevelType w:val="hybridMultilevel"/>
    <w:tmpl w:val="6430ED22"/>
    <w:lvl w:ilvl="0" w:tplc="FFFFFFFF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422559BB"/>
    <w:multiLevelType w:val="hybridMultilevel"/>
    <w:tmpl w:val="88FCC72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FC0D570">
      <w:numFmt w:val="bullet"/>
      <w:lvlText w:val="•"/>
      <w:lvlJc w:val="left"/>
      <w:pPr>
        <w:ind w:left="2325" w:hanging="705"/>
      </w:pPr>
      <w:rPr>
        <w:rFonts w:ascii="Times New Roman" w:eastAsia="Arial Unicode MS" w:hAnsi="Times New Roman" w:cs="Times New Roman" w:hint="default"/>
      </w:rPr>
    </w:lvl>
    <w:lvl w:ilvl="3" w:tplc="10C017E4">
      <w:start w:val="1"/>
      <w:numFmt w:val="decimal"/>
      <w:lvlText w:val="%4)"/>
      <w:lvlJc w:val="left"/>
      <w:pPr>
        <w:ind w:left="2550" w:hanging="39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2C29A9"/>
    <w:multiLevelType w:val="hybridMultilevel"/>
    <w:tmpl w:val="6430ED22"/>
    <w:lvl w:ilvl="0" w:tplc="FFFFFFFF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75D954F9"/>
    <w:multiLevelType w:val="hybridMultilevel"/>
    <w:tmpl w:val="FA3A4FAC"/>
    <w:lvl w:ilvl="0" w:tplc="D0201C60">
      <w:start w:val="1"/>
      <w:numFmt w:val="decimal"/>
      <w:pStyle w:val="AAPKT1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F554C0"/>
    <w:multiLevelType w:val="hybridMultilevel"/>
    <w:tmpl w:val="6430ED22"/>
    <w:lvl w:ilvl="0" w:tplc="FFFFFFFF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347563341">
    <w:abstractNumId w:val="6"/>
  </w:num>
  <w:num w:numId="2" w16cid:durableId="12299245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5786206">
    <w:abstractNumId w:val="1"/>
  </w:num>
  <w:num w:numId="4" w16cid:durableId="187302783">
    <w:abstractNumId w:val="0"/>
  </w:num>
  <w:num w:numId="5" w16cid:durableId="1169834300">
    <w:abstractNumId w:val="3"/>
  </w:num>
  <w:num w:numId="6" w16cid:durableId="660695388">
    <w:abstractNumId w:val="4"/>
  </w:num>
  <w:num w:numId="7" w16cid:durableId="1610088993">
    <w:abstractNumId w:val="7"/>
  </w:num>
  <w:num w:numId="8" w16cid:durableId="1604872823">
    <w:abstractNumId w:val="2"/>
  </w:num>
  <w:num w:numId="9" w16cid:durableId="935867413">
    <w:abstractNumId w:val="9"/>
  </w:num>
  <w:num w:numId="10" w16cid:durableId="108183537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42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C0"/>
    <w:rsid w:val="00000B5B"/>
    <w:rsid w:val="00000FC2"/>
    <w:rsid w:val="000026A9"/>
    <w:rsid w:val="0000315D"/>
    <w:rsid w:val="00003A11"/>
    <w:rsid w:val="00005B6F"/>
    <w:rsid w:val="0000682A"/>
    <w:rsid w:val="000068A5"/>
    <w:rsid w:val="0000696D"/>
    <w:rsid w:val="00012BD9"/>
    <w:rsid w:val="00013DE5"/>
    <w:rsid w:val="00013EA8"/>
    <w:rsid w:val="00014B3C"/>
    <w:rsid w:val="000172BB"/>
    <w:rsid w:val="00020F9E"/>
    <w:rsid w:val="00021AA5"/>
    <w:rsid w:val="00022C1F"/>
    <w:rsid w:val="000236EE"/>
    <w:rsid w:val="00025490"/>
    <w:rsid w:val="00025862"/>
    <w:rsid w:val="00026D83"/>
    <w:rsid w:val="0003574C"/>
    <w:rsid w:val="00036792"/>
    <w:rsid w:val="00040D4A"/>
    <w:rsid w:val="000445EE"/>
    <w:rsid w:val="000463AD"/>
    <w:rsid w:val="000467C7"/>
    <w:rsid w:val="00046913"/>
    <w:rsid w:val="000470AC"/>
    <w:rsid w:val="0004764E"/>
    <w:rsid w:val="000507F2"/>
    <w:rsid w:val="000548D6"/>
    <w:rsid w:val="00054DA5"/>
    <w:rsid w:val="00055774"/>
    <w:rsid w:val="000559D2"/>
    <w:rsid w:val="0005675A"/>
    <w:rsid w:val="00057028"/>
    <w:rsid w:val="000609D8"/>
    <w:rsid w:val="00063417"/>
    <w:rsid w:val="00063CE8"/>
    <w:rsid w:val="000643AB"/>
    <w:rsid w:val="00065BA0"/>
    <w:rsid w:val="00067D12"/>
    <w:rsid w:val="000766CD"/>
    <w:rsid w:val="00077E56"/>
    <w:rsid w:val="00082120"/>
    <w:rsid w:val="00083D4E"/>
    <w:rsid w:val="000841EC"/>
    <w:rsid w:val="00086DA4"/>
    <w:rsid w:val="00086EC2"/>
    <w:rsid w:val="00087F60"/>
    <w:rsid w:val="00091E79"/>
    <w:rsid w:val="0009214B"/>
    <w:rsid w:val="00092385"/>
    <w:rsid w:val="000925D8"/>
    <w:rsid w:val="000927C0"/>
    <w:rsid w:val="00092BE7"/>
    <w:rsid w:val="00092CE1"/>
    <w:rsid w:val="000930F5"/>
    <w:rsid w:val="00094664"/>
    <w:rsid w:val="0009584E"/>
    <w:rsid w:val="0009640D"/>
    <w:rsid w:val="000A0AF2"/>
    <w:rsid w:val="000A16FC"/>
    <w:rsid w:val="000A2DC4"/>
    <w:rsid w:val="000A3628"/>
    <w:rsid w:val="000A3670"/>
    <w:rsid w:val="000A51DA"/>
    <w:rsid w:val="000A7013"/>
    <w:rsid w:val="000A7933"/>
    <w:rsid w:val="000B2682"/>
    <w:rsid w:val="000B39BC"/>
    <w:rsid w:val="000B58A3"/>
    <w:rsid w:val="000B599C"/>
    <w:rsid w:val="000B5B0C"/>
    <w:rsid w:val="000B77AB"/>
    <w:rsid w:val="000C0CDD"/>
    <w:rsid w:val="000C1838"/>
    <w:rsid w:val="000C1B4F"/>
    <w:rsid w:val="000C2601"/>
    <w:rsid w:val="000C2AD2"/>
    <w:rsid w:val="000C50E8"/>
    <w:rsid w:val="000C7514"/>
    <w:rsid w:val="000D0CB8"/>
    <w:rsid w:val="000D11C4"/>
    <w:rsid w:val="000D1F8B"/>
    <w:rsid w:val="000D2507"/>
    <w:rsid w:val="000D46DD"/>
    <w:rsid w:val="000D5038"/>
    <w:rsid w:val="000D570A"/>
    <w:rsid w:val="000D7A9B"/>
    <w:rsid w:val="000E001C"/>
    <w:rsid w:val="000E14DF"/>
    <w:rsid w:val="000E2E99"/>
    <w:rsid w:val="000E3671"/>
    <w:rsid w:val="000E3C73"/>
    <w:rsid w:val="000E45F8"/>
    <w:rsid w:val="000F0D29"/>
    <w:rsid w:val="000F144C"/>
    <w:rsid w:val="000F3DCA"/>
    <w:rsid w:val="000F4901"/>
    <w:rsid w:val="000F7188"/>
    <w:rsid w:val="001001C8"/>
    <w:rsid w:val="00102802"/>
    <w:rsid w:val="001033D3"/>
    <w:rsid w:val="0010585F"/>
    <w:rsid w:val="00106B5F"/>
    <w:rsid w:val="00107E19"/>
    <w:rsid w:val="0011023C"/>
    <w:rsid w:val="001106A1"/>
    <w:rsid w:val="00111A9E"/>
    <w:rsid w:val="001125DA"/>
    <w:rsid w:val="00114777"/>
    <w:rsid w:val="00114859"/>
    <w:rsid w:val="00116D03"/>
    <w:rsid w:val="00117CAD"/>
    <w:rsid w:val="00117E9E"/>
    <w:rsid w:val="00117F32"/>
    <w:rsid w:val="00121DED"/>
    <w:rsid w:val="001223E1"/>
    <w:rsid w:val="00123BE8"/>
    <w:rsid w:val="00123D61"/>
    <w:rsid w:val="0012444A"/>
    <w:rsid w:val="001245FB"/>
    <w:rsid w:val="00124857"/>
    <w:rsid w:val="001251E8"/>
    <w:rsid w:val="001263B0"/>
    <w:rsid w:val="00126807"/>
    <w:rsid w:val="001269CF"/>
    <w:rsid w:val="00126ADD"/>
    <w:rsid w:val="00126F53"/>
    <w:rsid w:val="00127173"/>
    <w:rsid w:val="00130566"/>
    <w:rsid w:val="0013248C"/>
    <w:rsid w:val="00134AA7"/>
    <w:rsid w:val="00136759"/>
    <w:rsid w:val="0013675E"/>
    <w:rsid w:val="00137AAC"/>
    <w:rsid w:val="00137D33"/>
    <w:rsid w:val="00141903"/>
    <w:rsid w:val="00143C21"/>
    <w:rsid w:val="00143F64"/>
    <w:rsid w:val="001478E7"/>
    <w:rsid w:val="00153324"/>
    <w:rsid w:val="00155627"/>
    <w:rsid w:val="00155634"/>
    <w:rsid w:val="00155BC3"/>
    <w:rsid w:val="00156695"/>
    <w:rsid w:val="001568ED"/>
    <w:rsid w:val="00156C5E"/>
    <w:rsid w:val="00156CE7"/>
    <w:rsid w:val="0016017B"/>
    <w:rsid w:val="0016166E"/>
    <w:rsid w:val="00161CED"/>
    <w:rsid w:val="001620DB"/>
    <w:rsid w:val="001626D5"/>
    <w:rsid w:val="00162FBD"/>
    <w:rsid w:val="00163978"/>
    <w:rsid w:val="00163ED3"/>
    <w:rsid w:val="00166E85"/>
    <w:rsid w:val="0017021C"/>
    <w:rsid w:val="001725EB"/>
    <w:rsid w:val="00172826"/>
    <w:rsid w:val="001728C0"/>
    <w:rsid w:val="001750CD"/>
    <w:rsid w:val="00175A73"/>
    <w:rsid w:val="00177A80"/>
    <w:rsid w:val="0018109B"/>
    <w:rsid w:val="0018386B"/>
    <w:rsid w:val="00183A63"/>
    <w:rsid w:val="00184509"/>
    <w:rsid w:val="00186A15"/>
    <w:rsid w:val="001911FD"/>
    <w:rsid w:val="00192EE8"/>
    <w:rsid w:val="001964E6"/>
    <w:rsid w:val="00196E96"/>
    <w:rsid w:val="001A0CF6"/>
    <w:rsid w:val="001A1336"/>
    <w:rsid w:val="001A13DB"/>
    <w:rsid w:val="001A310E"/>
    <w:rsid w:val="001B0555"/>
    <w:rsid w:val="001B0855"/>
    <w:rsid w:val="001B2A7D"/>
    <w:rsid w:val="001B6CEB"/>
    <w:rsid w:val="001B6FBD"/>
    <w:rsid w:val="001B7494"/>
    <w:rsid w:val="001B7F10"/>
    <w:rsid w:val="001C1F1E"/>
    <w:rsid w:val="001C2233"/>
    <w:rsid w:val="001C2C88"/>
    <w:rsid w:val="001C3712"/>
    <w:rsid w:val="001C5C27"/>
    <w:rsid w:val="001C69C8"/>
    <w:rsid w:val="001C7469"/>
    <w:rsid w:val="001C7D18"/>
    <w:rsid w:val="001D1418"/>
    <w:rsid w:val="001D1B20"/>
    <w:rsid w:val="001D3B76"/>
    <w:rsid w:val="001D5278"/>
    <w:rsid w:val="001D5483"/>
    <w:rsid w:val="001D65E8"/>
    <w:rsid w:val="001D753D"/>
    <w:rsid w:val="001E009B"/>
    <w:rsid w:val="001E0BDA"/>
    <w:rsid w:val="001E182E"/>
    <w:rsid w:val="001E1D67"/>
    <w:rsid w:val="001E4350"/>
    <w:rsid w:val="001E79DE"/>
    <w:rsid w:val="001E7FE1"/>
    <w:rsid w:val="001F117F"/>
    <w:rsid w:val="001F1711"/>
    <w:rsid w:val="001F1A6C"/>
    <w:rsid w:val="001F2F0F"/>
    <w:rsid w:val="001F3D72"/>
    <w:rsid w:val="001F4242"/>
    <w:rsid w:val="001F4C63"/>
    <w:rsid w:val="001F5DC5"/>
    <w:rsid w:val="001F6012"/>
    <w:rsid w:val="001F65AD"/>
    <w:rsid w:val="0020199D"/>
    <w:rsid w:val="002055DD"/>
    <w:rsid w:val="00205D39"/>
    <w:rsid w:val="00206F03"/>
    <w:rsid w:val="0020773D"/>
    <w:rsid w:val="00207BA4"/>
    <w:rsid w:val="00210274"/>
    <w:rsid w:val="00210282"/>
    <w:rsid w:val="00210BE0"/>
    <w:rsid w:val="00214B44"/>
    <w:rsid w:val="00215D26"/>
    <w:rsid w:val="00216D03"/>
    <w:rsid w:val="00220F23"/>
    <w:rsid w:val="00222359"/>
    <w:rsid w:val="00224B5C"/>
    <w:rsid w:val="0022583F"/>
    <w:rsid w:val="00226406"/>
    <w:rsid w:val="00227B54"/>
    <w:rsid w:val="00230205"/>
    <w:rsid w:val="00231D7F"/>
    <w:rsid w:val="0023238D"/>
    <w:rsid w:val="00232558"/>
    <w:rsid w:val="002328DE"/>
    <w:rsid w:val="00232A4F"/>
    <w:rsid w:val="00234063"/>
    <w:rsid w:val="00234AA1"/>
    <w:rsid w:val="00237A8F"/>
    <w:rsid w:val="00241D2D"/>
    <w:rsid w:val="002437AB"/>
    <w:rsid w:val="00245D5A"/>
    <w:rsid w:val="00246BE4"/>
    <w:rsid w:val="00247C5F"/>
    <w:rsid w:val="002518B4"/>
    <w:rsid w:val="00251E51"/>
    <w:rsid w:val="00254103"/>
    <w:rsid w:val="002572C9"/>
    <w:rsid w:val="002614AF"/>
    <w:rsid w:val="00262086"/>
    <w:rsid w:val="00264055"/>
    <w:rsid w:val="0026426F"/>
    <w:rsid w:val="00264F3E"/>
    <w:rsid w:val="00265735"/>
    <w:rsid w:val="0026580D"/>
    <w:rsid w:val="00265A07"/>
    <w:rsid w:val="0026601E"/>
    <w:rsid w:val="0026784D"/>
    <w:rsid w:val="00270C05"/>
    <w:rsid w:val="00270D58"/>
    <w:rsid w:val="00270EE8"/>
    <w:rsid w:val="00271DAF"/>
    <w:rsid w:val="00273393"/>
    <w:rsid w:val="00273433"/>
    <w:rsid w:val="00273CF7"/>
    <w:rsid w:val="00276370"/>
    <w:rsid w:val="00281A0D"/>
    <w:rsid w:val="002857A5"/>
    <w:rsid w:val="0028601E"/>
    <w:rsid w:val="00292153"/>
    <w:rsid w:val="00293A5F"/>
    <w:rsid w:val="00293C52"/>
    <w:rsid w:val="00297E5A"/>
    <w:rsid w:val="002A0B62"/>
    <w:rsid w:val="002A1497"/>
    <w:rsid w:val="002A1757"/>
    <w:rsid w:val="002A3809"/>
    <w:rsid w:val="002A4B06"/>
    <w:rsid w:val="002A5F8E"/>
    <w:rsid w:val="002A6F21"/>
    <w:rsid w:val="002A73E6"/>
    <w:rsid w:val="002B3B0F"/>
    <w:rsid w:val="002B41C3"/>
    <w:rsid w:val="002B5EB8"/>
    <w:rsid w:val="002B6D36"/>
    <w:rsid w:val="002B7182"/>
    <w:rsid w:val="002C0D81"/>
    <w:rsid w:val="002C2462"/>
    <w:rsid w:val="002C2D93"/>
    <w:rsid w:val="002C34F5"/>
    <w:rsid w:val="002C3BE4"/>
    <w:rsid w:val="002C413F"/>
    <w:rsid w:val="002C5475"/>
    <w:rsid w:val="002C6C36"/>
    <w:rsid w:val="002C73E5"/>
    <w:rsid w:val="002D1466"/>
    <w:rsid w:val="002D26C7"/>
    <w:rsid w:val="002D3485"/>
    <w:rsid w:val="002D3996"/>
    <w:rsid w:val="002D51FB"/>
    <w:rsid w:val="002D530F"/>
    <w:rsid w:val="002D5F56"/>
    <w:rsid w:val="002D5FB0"/>
    <w:rsid w:val="002D631B"/>
    <w:rsid w:val="002D698D"/>
    <w:rsid w:val="002E406E"/>
    <w:rsid w:val="002E4484"/>
    <w:rsid w:val="002E50DF"/>
    <w:rsid w:val="002E5587"/>
    <w:rsid w:val="002E7158"/>
    <w:rsid w:val="002F0A0D"/>
    <w:rsid w:val="002F0B7C"/>
    <w:rsid w:val="002F1ED4"/>
    <w:rsid w:val="002F2376"/>
    <w:rsid w:val="002F38FD"/>
    <w:rsid w:val="002F3E13"/>
    <w:rsid w:val="002F41D7"/>
    <w:rsid w:val="002F4F0E"/>
    <w:rsid w:val="00302A53"/>
    <w:rsid w:val="003034AF"/>
    <w:rsid w:val="00303EE8"/>
    <w:rsid w:val="00303FAE"/>
    <w:rsid w:val="00304967"/>
    <w:rsid w:val="003058EB"/>
    <w:rsid w:val="0030594E"/>
    <w:rsid w:val="00307A41"/>
    <w:rsid w:val="003101BB"/>
    <w:rsid w:val="00310909"/>
    <w:rsid w:val="00311B68"/>
    <w:rsid w:val="00312E8A"/>
    <w:rsid w:val="00312FD5"/>
    <w:rsid w:val="00314213"/>
    <w:rsid w:val="00315A26"/>
    <w:rsid w:val="00316445"/>
    <w:rsid w:val="00316646"/>
    <w:rsid w:val="00320F79"/>
    <w:rsid w:val="003226D3"/>
    <w:rsid w:val="003227C2"/>
    <w:rsid w:val="0032398C"/>
    <w:rsid w:val="003242AC"/>
    <w:rsid w:val="00324837"/>
    <w:rsid w:val="00326D67"/>
    <w:rsid w:val="0032712E"/>
    <w:rsid w:val="00331154"/>
    <w:rsid w:val="00331BFF"/>
    <w:rsid w:val="00332310"/>
    <w:rsid w:val="0033238F"/>
    <w:rsid w:val="00332F60"/>
    <w:rsid w:val="00333996"/>
    <w:rsid w:val="00335A5F"/>
    <w:rsid w:val="00336C10"/>
    <w:rsid w:val="003372AE"/>
    <w:rsid w:val="003408F1"/>
    <w:rsid w:val="00342C62"/>
    <w:rsid w:val="003430FD"/>
    <w:rsid w:val="00343667"/>
    <w:rsid w:val="00344644"/>
    <w:rsid w:val="00345027"/>
    <w:rsid w:val="003467D3"/>
    <w:rsid w:val="00347133"/>
    <w:rsid w:val="0034729B"/>
    <w:rsid w:val="00350465"/>
    <w:rsid w:val="003507D1"/>
    <w:rsid w:val="00352A87"/>
    <w:rsid w:val="00353472"/>
    <w:rsid w:val="00353DB8"/>
    <w:rsid w:val="00354A4D"/>
    <w:rsid w:val="003550D3"/>
    <w:rsid w:val="00355DA1"/>
    <w:rsid w:val="00355F12"/>
    <w:rsid w:val="003570F8"/>
    <w:rsid w:val="00357624"/>
    <w:rsid w:val="00361310"/>
    <w:rsid w:val="003635A0"/>
    <w:rsid w:val="00365073"/>
    <w:rsid w:val="003660F5"/>
    <w:rsid w:val="00366F45"/>
    <w:rsid w:val="00374564"/>
    <w:rsid w:val="003751D2"/>
    <w:rsid w:val="00380A93"/>
    <w:rsid w:val="00380D1B"/>
    <w:rsid w:val="0038283B"/>
    <w:rsid w:val="00384293"/>
    <w:rsid w:val="0038556C"/>
    <w:rsid w:val="00386C98"/>
    <w:rsid w:val="00386D52"/>
    <w:rsid w:val="00390AE6"/>
    <w:rsid w:val="0039179E"/>
    <w:rsid w:val="00392288"/>
    <w:rsid w:val="003923B1"/>
    <w:rsid w:val="00393800"/>
    <w:rsid w:val="00394DFF"/>
    <w:rsid w:val="00395989"/>
    <w:rsid w:val="00396239"/>
    <w:rsid w:val="003966D4"/>
    <w:rsid w:val="003A348A"/>
    <w:rsid w:val="003A4833"/>
    <w:rsid w:val="003A6136"/>
    <w:rsid w:val="003A7467"/>
    <w:rsid w:val="003B005B"/>
    <w:rsid w:val="003B1807"/>
    <w:rsid w:val="003B49DD"/>
    <w:rsid w:val="003B5B08"/>
    <w:rsid w:val="003C0D81"/>
    <w:rsid w:val="003C18DE"/>
    <w:rsid w:val="003C1CD8"/>
    <w:rsid w:val="003C2D45"/>
    <w:rsid w:val="003C3D8F"/>
    <w:rsid w:val="003C3E27"/>
    <w:rsid w:val="003C42E1"/>
    <w:rsid w:val="003C4327"/>
    <w:rsid w:val="003C4339"/>
    <w:rsid w:val="003C6EE0"/>
    <w:rsid w:val="003D22EE"/>
    <w:rsid w:val="003D36D8"/>
    <w:rsid w:val="003D3797"/>
    <w:rsid w:val="003D5FA1"/>
    <w:rsid w:val="003D617F"/>
    <w:rsid w:val="003D6832"/>
    <w:rsid w:val="003D69C7"/>
    <w:rsid w:val="003D7FB3"/>
    <w:rsid w:val="003E11A6"/>
    <w:rsid w:val="003E24DD"/>
    <w:rsid w:val="003E36B4"/>
    <w:rsid w:val="003E379D"/>
    <w:rsid w:val="003E3F53"/>
    <w:rsid w:val="003E4264"/>
    <w:rsid w:val="003E5A79"/>
    <w:rsid w:val="003E5C69"/>
    <w:rsid w:val="003E69A9"/>
    <w:rsid w:val="003F0A5E"/>
    <w:rsid w:val="003F24F2"/>
    <w:rsid w:val="003F4649"/>
    <w:rsid w:val="003F5585"/>
    <w:rsid w:val="003F6E71"/>
    <w:rsid w:val="00400E35"/>
    <w:rsid w:val="00401400"/>
    <w:rsid w:val="00403271"/>
    <w:rsid w:val="00405B13"/>
    <w:rsid w:val="00405D24"/>
    <w:rsid w:val="00405F34"/>
    <w:rsid w:val="00406A4E"/>
    <w:rsid w:val="00406BA7"/>
    <w:rsid w:val="00407510"/>
    <w:rsid w:val="004103AB"/>
    <w:rsid w:val="00410DF5"/>
    <w:rsid w:val="004115A9"/>
    <w:rsid w:val="00411A1F"/>
    <w:rsid w:val="00411A9F"/>
    <w:rsid w:val="00412B92"/>
    <w:rsid w:val="0041401D"/>
    <w:rsid w:val="00414F6F"/>
    <w:rsid w:val="0041597E"/>
    <w:rsid w:val="00417A84"/>
    <w:rsid w:val="00421AB4"/>
    <w:rsid w:val="00421B64"/>
    <w:rsid w:val="0042399D"/>
    <w:rsid w:val="004256F7"/>
    <w:rsid w:val="0042572E"/>
    <w:rsid w:val="00425818"/>
    <w:rsid w:val="00427C2B"/>
    <w:rsid w:val="00431188"/>
    <w:rsid w:val="004315F9"/>
    <w:rsid w:val="00431665"/>
    <w:rsid w:val="00431750"/>
    <w:rsid w:val="004349E8"/>
    <w:rsid w:val="00436188"/>
    <w:rsid w:val="004364B3"/>
    <w:rsid w:val="00440539"/>
    <w:rsid w:val="0044168A"/>
    <w:rsid w:val="00443A02"/>
    <w:rsid w:val="004457E5"/>
    <w:rsid w:val="00445F95"/>
    <w:rsid w:val="00447FC9"/>
    <w:rsid w:val="004506B8"/>
    <w:rsid w:val="00452A76"/>
    <w:rsid w:val="004576BE"/>
    <w:rsid w:val="004603D9"/>
    <w:rsid w:val="004607D9"/>
    <w:rsid w:val="00460980"/>
    <w:rsid w:val="00460AA7"/>
    <w:rsid w:val="00463F64"/>
    <w:rsid w:val="004642E6"/>
    <w:rsid w:val="00465D14"/>
    <w:rsid w:val="0046602D"/>
    <w:rsid w:val="00466B6D"/>
    <w:rsid w:val="00466EC3"/>
    <w:rsid w:val="00470CBE"/>
    <w:rsid w:val="0047177F"/>
    <w:rsid w:val="004747CB"/>
    <w:rsid w:val="004747CD"/>
    <w:rsid w:val="004765C2"/>
    <w:rsid w:val="00476794"/>
    <w:rsid w:val="004768C8"/>
    <w:rsid w:val="0047757E"/>
    <w:rsid w:val="00477679"/>
    <w:rsid w:val="004809F2"/>
    <w:rsid w:val="0048168E"/>
    <w:rsid w:val="00482C9A"/>
    <w:rsid w:val="00483CD3"/>
    <w:rsid w:val="00483DF0"/>
    <w:rsid w:val="004846CC"/>
    <w:rsid w:val="0048472C"/>
    <w:rsid w:val="0048581C"/>
    <w:rsid w:val="0048638B"/>
    <w:rsid w:val="004868DA"/>
    <w:rsid w:val="00487782"/>
    <w:rsid w:val="004878A6"/>
    <w:rsid w:val="00490A13"/>
    <w:rsid w:val="0049141C"/>
    <w:rsid w:val="004923D2"/>
    <w:rsid w:val="00494139"/>
    <w:rsid w:val="004948CF"/>
    <w:rsid w:val="0049500B"/>
    <w:rsid w:val="00495CDB"/>
    <w:rsid w:val="004A0CB9"/>
    <w:rsid w:val="004A0DA5"/>
    <w:rsid w:val="004A2426"/>
    <w:rsid w:val="004A4130"/>
    <w:rsid w:val="004A5B27"/>
    <w:rsid w:val="004A618F"/>
    <w:rsid w:val="004B184B"/>
    <w:rsid w:val="004B1BC2"/>
    <w:rsid w:val="004B2791"/>
    <w:rsid w:val="004B2CF2"/>
    <w:rsid w:val="004B3E30"/>
    <w:rsid w:val="004B420E"/>
    <w:rsid w:val="004B5F0A"/>
    <w:rsid w:val="004B6058"/>
    <w:rsid w:val="004C10B5"/>
    <w:rsid w:val="004C2D13"/>
    <w:rsid w:val="004C2FD9"/>
    <w:rsid w:val="004C3318"/>
    <w:rsid w:val="004C377E"/>
    <w:rsid w:val="004C4D59"/>
    <w:rsid w:val="004C695D"/>
    <w:rsid w:val="004C6B32"/>
    <w:rsid w:val="004D1CFE"/>
    <w:rsid w:val="004D35BE"/>
    <w:rsid w:val="004E1037"/>
    <w:rsid w:val="004E1902"/>
    <w:rsid w:val="004E26BB"/>
    <w:rsid w:val="004E2B74"/>
    <w:rsid w:val="004E4655"/>
    <w:rsid w:val="004E4F88"/>
    <w:rsid w:val="004E685D"/>
    <w:rsid w:val="004E6BCE"/>
    <w:rsid w:val="004F0C5B"/>
    <w:rsid w:val="004F4983"/>
    <w:rsid w:val="004F4B1E"/>
    <w:rsid w:val="004F517E"/>
    <w:rsid w:val="004F615A"/>
    <w:rsid w:val="004F6B1F"/>
    <w:rsid w:val="004F766A"/>
    <w:rsid w:val="00500AC3"/>
    <w:rsid w:val="0050328E"/>
    <w:rsid w:val="00503625"/>
    <w:rsid w:val="00503648"/>
    <w:rsid w:val="0050615F"/>
    <w:rsid w:val="0050796E"/>
    <w:rsid w:val="00507985"/>
    <w:rsid w:val="0051150C"/>
    <w:rsid w:val="005116F9"/>
    <w:rsid w:val="005130C9"/>
    <w:rsid w:val="00513AA1"/>
    <w:rsid w:val="00516DF3"/>
    <w:rsid w:val="0052172F"/>
    <w:rsid w:val="0052273B"/>
    <w:rsid w:val="0052345B"/>
    <w:rsid w:val="005255C1"/>
    <w:rsid w:val="00525691"/>
    <w:rsid w:val="005259D1"/>
    <w:rsid w:val="0052604E"/>
    <w:rsid w:val="00526580"/>
    <w:rsid w:val="0053104D"/>
    <w:rsid w:val="00533477"/>
    <w:rsid w:val="00534FC6"/>
    <w:rsid w:val="00535084"/>
    <w:rsid w:val="005350F3"/>
    <w:rsid w:val="00535AE9"/>
    <w:rsid w:val="00535F33"/>
    <w:rsid w:val="005364A1"/>
    <w:rsid w:val="005373A7"/>
    <w:rsid w:val="00541885"/>
    <w:rsid w:val="00541F6D"/>
    <w:rsid w:val="00542550"/>
    <w:rsid w:val="00542855"/>
    <w:rsid w:val="005443F6"/>
    <w:rsid w:val="00544F4A"/>
    <w:rsid w:val="00545861"/>
    <w:rsid w:val="0054590F"/>
    <w:rsid w:val="00545AB8"/>
    <w:rsid w:val="00545D72"/>
    <w:rsid w:val="005465C8"/>
    <w:rsid w:val="00550413"/>
    <w:rsid w:val="00551187"/>
    <w:rsid w:val="00551280"/>
    <w:rsid w:val="00551B1E"/>
    <w:rsid w:val="00552C1B"/>
    <w:rsid w:val="00554253"/>
    <w:rsid w:val="00556007"/>
    <w:rsid w:val="005602FA"/>
    <w:rsid w:val="00560E15"/>
    <w:rsid w:val="00562FAC"/>
    <w:rsid w:val="00565A5E"/>
    <w:rsid w:val="00565A9A"/>
    <w:rsid w:val="00565E37"/>
    <w:rsid w:val="00566983"/>
    <w:rsid w:val="00566E40"/>
    <w:rsid w:val="00570617"/>
    <w:rsid w:val="00570AA5"/>
    <w:rsid w:val="00570B68"/>
    <w:rsid w:val="00571612"/>
    <w:rsid w:val="00571FA8"/>
    <w:rsid w:val="00571FCB"/>
    <w:rsid w:val="005725BD"/>
    <w:rsid w:val="00573678"/>
    <w:rsid w:val="005739E5"/>
    <w:rsid w:val="00574D63"/>
    <w:rsid w:val="00574F9E"/>
    <w:rsid w:val="00575B56"/>
    <w:rsid w:val="005779EA"/>
    <w:rsid w:val="00580147"/>
    <w:rsid w:val="00582911"/>
    <w:rsid w:val="00583495"/>
    <w:rsid w:val="0058485D"/>
    <w:rsid w:val="00584E79"/>
    <w:rsid w:val="005863B5"/>
    <w:rsid w:val="005868C0"/>
    <w:rsid w:val="00587E02"/>
    <w:rsid w:val="00590CD1"/>
    <w:rsid w:val="00591A82"/>
    <w:rsid w:val="00592553"/>
    <w:rsid w:val="0059288F"/>
    <w:rsid w:val="00592BA7"/>
    <w:rsid w:val="00594C8E"/>
    <w:rsid w:val="00595A2D"/>
    <w:rsid w:val="005962AC"/>
    <w:rsid w:val="005964B5"/>
    <w:rsid w:val="0059655D"/>
    <w:rsid w:val="00597411"/>
    <w:rsid w:val="0059741A"/>
    <w:rsid w:val="005974AA"/>
    <w:rsid w:val="005A022C"/>
    <w:rsid w:val="005A2397"/>
    <w:rsid w:val="005A2C5A"/>
    <w:rsid w:val="005A31D7"/>
    <w:rsid w:val="005A5888"/>
    <w:rsid w:val="005A5A85"/>
    <w:rsid w:val="005B03E6"/>
    <w:rsid w:val="005B1077"/>
    <w:rsid w:val="005B3E65"/>
    <w:rsid w:val="005B58B4"/>
    <w:rsid w:val="005B6A2B"/>
    <w:rsid w:val="005B6C61"/>
    <w:rsid w:val="005C18AB"/>
    <w:rsid w:val="005C4E1F"/>
    <w:rsid w:val="005C52AA"/>
    <w:rsid w:val="005C60DA"/>
    <w:rsid w:val="005C79B6"/>
    <w:rsid w:val="005D00EB"/>
    <w:rsid w:val="005D0E4B"/>
    <w:rsid w:val="005D177C"/>
    <w:rsid w:val="005D4B82"/>
    <w:rsid w:val="005D56D1"/>
    <w:rsid w:val="005D776C"/>
    <w:rsid w:val="005D78FE"/>
    <w:rsid w:val="005E191C"/>
    <w:rsid w:val="005E25B9"/>
    <w:rsid w:val="005E265E"/>
    <w:rsid w:val="005E26D9"/>
    <w:rsid w:val="005E2825"/>
    <w:rsid w:val="005E4B42"/>
    <w:rsid w:val="005F203B"/>
    <w:rsid w:val="005F2422"/>
    <w:rsid w:val="005F3F31"/>
    <w:rsid w:val="005F595F"/>
    <w:rsid w:val="005F59DA"/>
    <w:rsid w:val="005F73B3"/>
    <w:rsid w:val="005F79E8"/>
    <w:rsid w:val="00603536"/>
    <w:rsid w:val="00603FBD"/>
    <w:rsid w:val="00604297"/>
    <w:rsid w:val="00604442"/>
    <w:rsid w:val="0060642F"/>
    <w:rsid w:val="006078EB"/>
    <w:rsid w:val="00607DF7"/>
    <w:rsid w:val="0061117C"/>
    <w:rsid w:val="00611D77"/>
    <w:rsid w:val="0061787E"/>
    <w:rsid w:val="00621D1F"/>
    <w:rsid w:val="00621D49"/>
    <w:rsid w:val="00622A0E"/>
    <w:rsid w:val="00623287"/>
    <w:rsid w:val="00623CBD"/>
    <w:rsid w:val="00627169"/>
    <w:rsid w:val="00632CA6"/>
    <w:rsid w:val="00633BBF"/>
    <w:rsid w:val="00633F39"/>
    <w:rsid w:val="00634B8A"/>
    <w:rsid w:val="00637284"/>
    <w:rsid w:val="006400CA"/>
    <w:rsid w:val="00642156"/>
    <w:rsid w:val="00643448"/>
    <w:rsid w:val="0064403F"/>
    <w:rsid w:val="00644347"/>
    <w:rsid w:val="00644577"/>
    <w:rsid w:val="0064510E"/>
    <w:rsid w:val="00647456"/>
    <w:rsid w:val="00650DFF"/>
    <w:rsid w:val="00654068"/>
    <w:rsid w:val="0065543A"/>
    <w:rsid w:val="00655D3E"/>
    <w:rsid w:val="006578F2"/>
    <w:rsid w:val="0066237B"/>
    <w:rsid w:val="0066317E"/>
    <w:rsid w:val="00665950"/>
    <w:rsid w:val="00665B8D"/>
    <w:rsid w:val="006661ED"/>
    <w:rsid w:val="006677D1"/>
    <w:rsid w:val="00667981"/>
    <w:rsid w:val="0067187E"/>
    <w:rsid w:val="00671EDC"/>
    <w:rsid w:val="006734C3"/>
    <w:rsid w:val="00674BEF"/>
    <w:rsid w:val="00676FD3"/>
    <w:rsid w:val="00680654"/>
    <w:rsid w:val="00680B6F"/>
    <w:rsid w:val="00680BEB"/>
    <w:rsid w:val="00681980"/>
    <w:rsid w:val="0068256F"/>
    <w:rsid w:val="00683746"/>
    <w:rsid w:val="00683D21"/>
    <w:rsid w:val="00684E1B"/>
    <w:rsid w:val="006857C5"/>
    <w:rsid w:val="00686756"/>
    <w:rsid w:val="006868A4"/>
    <w:rsid w:val="00691947"/>
    <w:rsid w:val="00691E5A"/>
    <w:rsid w:val="00692956"/>
    <w:rsid w:val="00692E4D"/>
    <w:rsid w:val="00693E4C"/>
    <w:rsid w:val="00693EEB"/>
    <w:rsid w:val="0069425A"/>
    <w:rsid w:val="00695916"/>
    <w:rsid w:val="00695A8E"/>
    <w:rsid w:val="006A2609"/>
    <w:rsid w:val="006A3296"/>
    <w:rsid w:val="006A3F45"/>
    <w:rsid w:val="006A5BF3"/>
    <w:rsid w:val="006A60C8"/>
    <w:rsid w:val="006B08BE"/>
    <w:rsid w:val="006B0E2B"/>
    <w:rsid w:val="006B42F4"/>
    <w:rsid w:val="006B5254"/>
    <w:rsid w:val="006B5783"/>
    <w:rsid w:val="006C1D7A"/>
    <w:rsid w:val="006C3F33"/>
    <w:rsid w:val="006C659B"/>
    <w:rsid w:val="006C66D8"/>
    <w:rsid w:val="006D02E0"/>
    <w:rsid w:val="006D3E09"/>
    <w:rsid w:val="006D43E4"/>
    <w:rsid w:val="006D4F2E"/>
    <w:rsid w:val="006D77F0"/>
    <w:rsid w:val="006D7DC6"/>
    <w:rsid w:val="006E1011"/>
    <w:rsid w:val="006E3D54"/>
    <w:rsid w:val="006E4717"/>
    <w:rsid w:val="006E6145"/>
    <w:rsid w:val="006E728D"/>
    <w:rsid w:val="006E7904"/>
    <w:rsid w:val="006F1757"/>
    <w:rsid w:val="006F20FD"/>
    <w:rsid w:val="006F22AB"/>
    <w:rsid w:val="006F235B"/>
    <w:rsid w:val="006F7484"/>
    <w:rsid w:val="00704D3C"/>
    <w:rsid w:val="00705326"/>
    <w:rsid w:val="0071129C"/>
    <w:rsid w:val="0071458A"/>
    <w:rsid w:val="007149A0"/>
    <w:rsid w:val="00715266"/>
    <w:rsid w:val="007165EA"/>
    <w:rsid w:val="00716F58"/>
    <w:rsid w:val="007178F8"/>
    <w:rsid w:val="00717C30"/>
    <w:rsid w:val="00720453"/>
    <w:rsid w:val="007207E9"/>
    <w:rsid w:val="007242E1"/>
    <w:rsid w:val="007248C3"/>
    <w:rsid w:val="0072560F"/>
    <w:rsid w:val="00725717"/>
    <w:rsid w:val="00727374"/>
    <w:rsid w:val="007279D0"/>
    <w:rsid w:val="007301F4"/>
    <w:rsid w:val="00732352"/>
    <w:rsid w:val="007334FB"/>
    <w:rsid w:val="00733902"/>
    <w:rsid w:val="00733C49"/>
    <w:rsid w:val="00734D2B"/>
    <w:rsid w:val="00734EDA"/>
    <w:rsid w:val="0073644C"/>
    <w:rsid w:val="00736500"/>
    <w:rsid w:val="0073768E"/>
    <w:rsid w:val="0074053D"/>
    <w:rsid w:val="00742C2A"/>
    <w:rsid w:val="00743B94"/>
    <w:rsid w:val="00744955"/>
    <w:rsid w:val="007461E0"/>
    <w:rsid w:val="007467A1"/>
    <w:rsid w:val="00747174"/>
    <w:rsid w:val="00747C93"/>
    <w:rsid w:val="00750A82"/>
    <w:rsid w:val="00751F6A"/>
    <w:rsid w:val="0075316D"/>
    <w:rsid w:val="00755F34"/>
    <w:rsid w:val="007561F2"/>
    <w:rsid w:val="00756383"/>
    <w:rsid w:val="00756573"/>
    <w:rsid w:val="00760C20"/>
    <w:rsid w:val="0076189B"/>
    <w:rsid w:val="00762354"/>
    <w:rsid w:val="007633DD"/>
    <w:rsid w:val="007639FA"/>
    <w:rsid w:val="00763FC1"/>
    <w:rsid w:val="007654A0"/>
    <w:rsid w:val="00766018"/>
    <w:rsid w:val="0076774F"/>
    <w:rsid w:val="00770633"/>
    <w:rsid w:val="0077116B"/>
    <w:rsid w:val="007726A4"/>
    <w:rsid w:val="0077392D"/>
    <w:rsid w:val="0077552F"/>
    <w:rsid w:val="00781353"/>
    <w:rsid w:val="00781FAE"/>
    <w:rsid w:val="00782943"/>
    <w:rsid w:val="00782D3D"/>
    <w:rsid w:val="0078312D"/>
    <w:rsid w:val="00783A5B"/>
    <w:rsid w:val="00784193"/>
    <w:rsid w:val="00784D87"/>
    <w:rsid w:val="0078584F"/>
    <w:rsid w:val="007858E0"/>
    <w:rsid w:val="00785A05"/>
    <w:rsid w:val="00787A9F"/>
    <w:rsid w:val="00790741"/>
    <w:rsid w:val="007923D8"/>
    <w:rsid w:val="00793C95"/>
    <w:rsid w:val="007948A8"/>
    <w:rsid w:val="007951D6"/>
    <w:rsid w:val="007969DE"/>
    <w:rsid w:val="00796AFA"/>
    <w:rsid w:val="00796B18"/>
    <w:rsid w:val="00797069"/>
    <w:rsid w:val="00797706"/>
    <w:rsid w:val="007A07C5"/>
    <w:rsid w:val="007A55C6"/>
    <w:rsid w:val="007B0D74"/>
    <w:rsid w:val="007B28A7"/>
    <w:rsid w:val="007B30A9"/>
    <w:rsid w:val="007B4B17"/>
    <w:rsid w:val="007B5D91"/>
    <w:rsid w:val="007B69CF"/>
    <w:rsid w:val="007B7409"/>
    <w:rsid w:val="007B7A2A"/>
    <w:rsid w:val="007C05A3"/>
    <w:rsid w:val="007C08E4"/>
    <w:rsid w:val="007C0957"/>
    <w:rsid w:val="007C2247"/>
    <w:rsid w:val="007C31D1"/>
    <w:rsid w:val="007C402A"/>
    <w:rsid w:val="007C4081"/>
    <w:rsid w:val="007C4CCE"/>
    <w:rsid w:val="007C4CDE"/>
    <w:rsid w:val="007C54C8"/>
    <w:rsid w:val="007C6509"/>
    <w:rsid w:val="007C74F8"/>
    <w:rsid w:val="007D11EF"/>
    <w:rsid w:val="007D2394"/>
    <w:rsid w:val="007D32BC"/>
    <w:rsid w:val="007D33A4"/>
    <w:rsid w:val="007D3931"/>
    <w:rsid w:val="007D6264"/>
    <w:rsid w:val="007D69D6"/>
    <w:rsid w:val="007D6C95"/>
    <w:rsid w:val="007D72A7"/>
    <w:rsid w:val="007D74E6"/>
    <w:rsid w:val="007D7888"/>
    <w:rsid w:val="007E1C63"/>
    <w:rsid w:val="007E257C"/>
    <w:rsid w:val="007E371D"/>
    <w:rsid w:val="007E4B11"/>
    <w:rsid w:val="007E6EC9"/>
    <w:rsid w:val="007F0180"/>
    <w:rsid w:val="007F2860"/>
    <w:rsid w:val="007F2FE7"/>
    <w:rsid w:val="007F30C1"/>
    <w:rsid w:val="007F538E"/>
    <w:rsid w:val="007F66DA"/>
    <w:rsid w:val="00800F23"/>
    <w:rsid w:val="00803602"/>
    <w:rsid w:val="00810153"/>
    <w:rsid w:val="0081022A"/>
    <w:rsid w:val="00810F5A"/>
    <w:rsid w:val="0081104C"/>
    <w:rsid w:val="00811ADA"/>
    <w:rsid w:val="00812479"/>
    <w:rsid w:val="00813BAA"/>
    <w:rsid w:val="00814627"/>
    <w:rsid w:val="00814C7C"/>
    <w:rsid w:val="00814CF1"/>
    <w:rsid w:val="00816818"/>
    <w:rsid w:val="00820E59"/>
    <w:rsid w:val="00821BB5"/>
    <w:rsid w:val="00823457"/>
    <w:rsid w:val="0082364F"/>
    <w:rsid w:val="00825FDC"/>
    <w:rsid w:val="008268C7"/>
    <w:rsid w:val="00826AB7"/>
    <w:rsid w:val="00827444"/>
    <w:rsid w:val="00830514"/>
    <w:rsid w:val="008328AB"/>
    <w:rsid w:val="00833C5C"/>
    <w:rsid w:val="00834509"/>
    <w:rsid w:val="00834D55"/>
    <w:rsid w:val="00835516"/>
    <w:rsid w:val="00835889"/>
    <w:rsid w:val="00836684"/>
    <w:rsid w:val="00841A71"/>
    <w:rsid w:val="00841F71"/>
    <w:rsid w:val="00841FE8"/>
    <w:rsid w:val="008425C3"/>
    <w:rsid w:val="00844ACC"/>
    <w:rsid w:val="00844D71"/>
    <w:rsid w:val="00847145"/>
    <w:rsid w:val="00850A94"/>
    <w:rsid w:val="00851300"/>
    <w:rsid w:val="008536AF"/>
    <w:rsid w:val="00854608"/>
    <w:rsid w:val="008571AE"/>
    <w:rsid w:val="0086093E"/>
    <w:rsid w:val="008627CF"/>
    <w:rsid w:val="00862A84"/>
    <w:rsid w:val="00862C0B"/>
    <w:rsid w:val="0086307C"/>
    <w:rsid w:val="00863434"/>
    <w:rsid w:val="00863886"/>
    <w:rsid w:val="00865C28"/>
    <w:rsid w:val="00866775"/>
    <w:rsid w:val="008673DD"/>
    <w:rsid w:val="008677E8"/>
    <w:rsid w:val="00871207"/>
    <w:rsid w:val="008727DF"/>
    <w:rsid w:val="00875EC5"/>
    <w:rsid w:val="0088057E"/>
    <w:rsid w:val="008819EE"/>
    <w:rsid w:val="00882F66"/>
    <w:rsid w:val="00883E04"/>
    <w:rsid w:val="00885249"/>
    <w:rsid w:val="00886241"/>
    <w:rsid w:val="00887A05"/>
    <w:rsid w:val="00890F8C"/>
    <w:rsid w:val="008916E6"/>
    <w:rsid w:val="00891C59"/>
    <w:rsid w:val="0089335E"/>
    <w:rsid w:val="00895E22"/>
    <w:rsid w:val="00895EBA"/>
    <w:rsid w:val="00896981"/>
    <w:rsid w:val="008A0668"/>
    <w:rsid w:val="008A085B"/>
    <w:rsid w:val="008A20E7"/>
    <w:rsid w:val="008A2226"/>
    <w:rsid w:val="008A2675"/>
    <w:rsid w:val="008A2884"/>
    <w:rsid w:val="008A46F5"/>
    <w:rsid w:val="008A59C1"/>
    <w:rsid w:val="008B1C8A"/>
    <w:rsid w:val="008B20F7"/>
    <w:rsid w:val="008B3E43"/>
    <w:rsid w:val="008B63ED"/>
    <w:rsid w:val="008B70F1"/>
    <w:rsid w:val="008C0A8E"/>
    <w:rsid w:val="008C13AE"/>
    <w:rsid w:val="008C1E40"/>
    <w:rsid w:val="008C2491"/>
    <w:rsid w:val="008C49E3"/>
    <w:rsid w:val="008C4BCD"/>
    <w:rsid w:val="008C52AC"/>
    <w:rsid w:val="008C7C1E"/>
    <w:rsid w:val="008D34E8"/>
    <w:rsid w:val="008D3939"/>
    <w:rsid w:val="008D5457"/>
    <w:rsid w:val="008D551A"/>
    <w:rsid w:val="008D669D"/>
    <w:rsid w:val="008D6CD8"/>
    <w:rsid w:val="008E0A9E"/>
    <w:rsid w:val="008E1508"/>
    <w:rsid w:val="008E1C7D"/>
    <w:rsid w:val="008E24D7"/>
    <w:rsid w:val="008E2C26"/>
    <w:rsid w:val="008E3750"/>
    <w:rsid w:val="008E3A67"/>
    <w:rsid w:val="008E518A"/>
    <w:rsid w:val="008E764B"/>
    <w:rsid w:val="008F3563"/>
    <w:rsid w:val="008F37C0"/>
    <w:rsid w:val="008F381C"/>
    <w:rsid w:val="008F4FCA"/>
    <w:rsid w:val="008F525C"/>
    <w:rsid w:val="008F6BA3"/>
    <w:rsid w:val="008F7F8C"/>
    <w:rsid w:val="00900B61"/>
    <w:rsid w:val="0090124B"/>
    <w:rsid w:val="009020CD"/>
    <w:rsid w:val="00902C06"/>
    <w:rsid w:val="00903A40"/>
    <w:rsid w:val="00907CE0"/>
    <w:rsid w:val="009103B2"/>
    <w:rsid w:val="00910D9D"/>
    <w:rsid w:val="00911501"/>
    <w:rsid w:val="00912C16"/>
    <w:rsid w:val="00914F46"/>
    <w:rsid w:val="00914FAD"/>
    <w:rsid w:val="00916FF7"/>
    <w:rsid w:val="0091713C"/>
    <w:rsid w:val="00920B28"/>
    <w:rsid w:val="00921B8C"/>
    <w:rsid w:val="009234FE"/>
    <w:rsid w:val="00924190"/>
    <w:rsid w:val="0092448D"/>
    <w:rsid w:val="00925706"/>
    <w:rsid w:val="00931D9E"/>
    <w:rsid w:val="00931DC8"/>
    <w:rsid w:val="00932645"/>
    <w:rsid w:val="009334E9"/>
    <w:rsid w:val="00933D55"/>
    <w:rsid w:val="0093590C"/>
    <w:rsid w:val="00936D74"/>
    <w:rsid w:val="00940F91"/>
    <w:rsid w:val="009419F4"/>
    <w:rsid w:val="00944016"/>
    <w:rsid w:val="00944614"/>
    <w:rsid w:val="0095049B"/>
    <w:rsid w:val="00951368"/>
    <w:rsid w:val="00952230"/>
    <w:rsid w:val="00954B5C"/>
    <w:rsid w:val="0095696D"/>
    <w:rsid w:val="00957C02"/>
    <w:rsid w:val="00957F89"/>
    <w:rsid w:val="0096037F"/>
    <w:rsid w:val="00961AA6"/>
    <w:rsid w:val="00962FFD"/>
    <w:rsid w:val="00964CB8"/>
    <w:rsid w:val="0096511C"/>
    <w:rsid w:val="00966275"/>
    <w:rsid w:val="009679FA"/>
    <w:rsid w:val="00967B8A"/>
    <w:rsid w:val="0097071A"/>
    <w:rsid w:val="00970E3E"/>
    <w:rsid w:val="00973569"/>
    <w:rsid w:val="009738BF"/>
    <w:rsid w:val="009738C9"/>
    <w:rsid w:val="00974D8F"/>
    <w:rsid w:val="009750F5"/>
    <w:rsid w:val="00975416"/>
    <w:rsid w:val="00976281"/>
    <w:rsid w:val="009826A0"/>
    <w:rsid w:val="00982A78"/>
    <w:rsid w:val="00984FDF"/>
    <w:rsid w:val="00985174"/>
    <w:rsid w:val="00986418"/>
    <w:rsid w:val="009877B4"/>
    <w:rsid w:val="00994D67"/>
    <w:rsid w:val="00996AD2"/>
    <w:rsid w:val="00996DC8"/>
    <w:rsid w:val="009A441F"/>
    <w:rsid w:val="009A533A"/>
    <w:rsid w:val="009A5786"/>
    <w:rsid w:val="009A63D0"/>
    <w:rsid w:val="009A64CE"/>
    <w:rsid w:val="009A6D3E"/>
    <w:rsid w:val="009A7A33"/>
    <w:rsid w:val="009B0027"/>
    <w:rsid w:val="009B0A27"/>
    <w:rsid w:val="009B17F5"/>
    <w:rsid w:val="009B3A96"/>
    <w:rsid w:val="009B6F55"/>
    <w:rsid w:val="009B7EDD"/>
    <w:rsid w:val="009C052F"/>
    <w:rsid w:val="009C0FF1"/>
    <w:rsid w:val="009C29CD"/>
    <w:rsid w:val="009C32EE"/>
    <w:rsid w:val="009C38EE"/>
    <w:rsid w:val="009C52C7"/>
    <w:rsid w:val="009C611D"/>
    <w:rsid w:val="009C67E0"/>
    <w:rsid w:val="009D0600"/>
    <w:rsid w:val="009D08DB"/>
    <w:rsid w:val="009D48C0"/>
    <w:rsid w:val="009D5C71"/>
    <w:rsid w:val="009D7ECF"/>
    <w:rsid w:val="009E0031"/>
    <w:rsid w:val="009E3BC1"/>
    <w:rsid w:val="009E5603"/>
    <w:rsid w:val="009E570C"/>
    <w:rsid w:val="009E669D"/>
    <w:rsid w:val="009F14C1"/>
    <w:rsid w:val="009F262F"/>
    <w:rsid w:val="009F464B"/>
    <w:rsid w:val="009F5BB9"/>
    <w:rsid w:val="009F60D9"/>
    <w:rsid w:val="009F7139"/>
    <w:rsid w:val="009F777A"/>
    <w:rsid w:val="009F7EF5"/>
    <w:rsid w:val="00A0058B"/>
    <w:rsid w:val="00A01840"/>
    <w:rsid w:val="00A02123"/>
    <w:rsid w:val="00A02E0D"/>
    <w:rsid w:val="00A02E6C"/>
    <w:rsid w:val="00A05E97"/>
    <w:rsid w:val="00A06863"/>
    <w:rsid w:val="00A07976"/>
    <w:rsid w:val="00A07A4D"/>
    <w:rsid w:val="00A10E8A"/>
    <w:rsid w:val="00A12F56"/>
    <w:rsid w:val="00A14F3E"/>
    <w:rsid w:val="00A15830"/>
    <w:rsid w:val="00A15C39"/>
    <w:rsid w:val="00A1636F"/>
    <w:rsid w:val="00A205CB"/>
    <w:rsid w:val="00A21962"/>
    <w:rsid w:val="00A27948"/>
    <w:rsid w:val="00A325A3"/>
    <w:rsid w:val="00A3324F"/>
    <w:rsid w:val="00A339C0"/>
    <w:rsid w:val="00A33FA3"/>
    <w:rsid w:val="00A35491"/>
    <w:rsid w:val="00A357EA"/>
    <w:rsid w:val="00A35811"/>
    <w:rsid w:val="00A35CCF"/>
    <w:rsid w:val="00A37939"/>
    <w:rsid w:val="00A404DF"/>
    <w:rsid w:val="00A40FF9"/>
    <w:rsid w:val="00A414BF"/>
    <w:rsid w:val="00A425C4"/>
    <w:rsid w:val="00A42EE1"/>
    <w:rsid w:val="00A4304F"/>
    <w:rsid w:val="00A4586D"/>
    <w:rsid w:val="00A45954"/>
    <w:rsid w:val="00A477D3"/>
    <w:rsid w:val="00A5063B"/>
    <w:rsid w:val="00A52AAF"/>
    <w:rsid w:val="00A52DFF"/>
    <w:rsid w:val="00A52E38"/>
    <w:rsid w:val="00A5462D"/>
    <w:rsid w:val="00A55332"/>
    <w:rsid w:val="00A56291"/>
    <w:rsid w:val="00A607EB"/>
    <w:rsid w:val="00A60F00"/>
    <w:rsid w:val="00A615F0"/>
    <w:rsid w:val="00A61C9E"/>
    <w:rsid w:val="00A62077"/>
    <w:rsid w:val="00A63B02"/>
    <w:rsid w:val="00A65149"/>
    <w:rsid w:val="00A67493"/>
    <w:rsid w:val="00A7147F"/>
    <w:rsid w:val="00A74945"/>
    <w:rsid w:val="00A75B69"/>
    <w:rsid w:val="00A76013"/>
    <w:rsid w:val="00A805C6"/>
    <w:rsid w:val="00A8135B"/>
    <w:rsid w:val="00A81B32"/>
    <w:rsid w:val="00A85859"/>
    <w:rsid w:val="00A85CAF"/>
    <w:rsid w:val="00A86DAF"/>
    <w:rsid w:val="00A871DD"/>
    <w:rsid w:val="00A87BE3"/>
    <w:rsid w:val="00A91F7F"/>
    <w:rsid w:val="00A92678"/>
    <w:rsid w:val="00A93375"/>
    <w:rsid w:val="00A940D5"/>
    <w:rsid w:val="00A951B1"/>
    <w:rsid w:val="00A95A00"/>
    <w:rsid w:val="00A9642B"/>
    <w:rsid w:val="00A97352"/>
    <w:rsid w:val="00A97A6A"/>
    <w:rsid w:val="00AA15A9"/>
    <w:rsid w:val="00AA31E5"/>
    <w:rsid w:val="00AA3C71"/>
    <w:rsid w:val="00AA43F9"/>
    <w:rsid w:val="00AA4584"/>
    <w:rsid w:val="00AA472C"/>
    <w:rsid w:val="00AA5367"/>
    <w:rsid w:val="00AA71A9"/>
    <w:rsid w:val="00AA7AB2"/>
    <w:rsid w:val="00AB0348"/>
    <w:rsid w:val="00AB069A"/>
    <w:rsid w:val="00AB1B5F"/>
    <w:rsid w:val="00AB2AEE"/>
    <w:rsid w:val="00AB2CA0"/>
    <w:rsid w:val="00AB5B34"/>
    <w:rsid w:val="00AB7257"/>
    <w:rsid w:val="00AC39B7"/>
    <w:rsid w:val="00AC4A7D"/>
    <w:rsid w:val="00AC4E92"/>
    <w:rsid w:val="00AC5FF3"/>
    <w:rsid w:val="00AC627C"/>
    <w:rsid w:val="00AC62D5"/>
    <w:rsid w:val="00AC6ACB"/>
    <w:rsid w:val="00AC7A2B"/>
    <w:rsid w:val="00AD0B36"/>
    <w:rsid w:val="00AD32E1"/>
    <w:rsid w:val="00AD4C89"/>
    <w:rsid w:val="00AD5F79"/>
    <w:rsid w:val="00AD5FC6"/>
    <w:rsid w:val="00AD6A45"/>
    <w:rsid w:val="00AD750E"/>
    <w:rsid w:val="00AD76B5"/>
    <w:rsid w:val="00AE029F"/>
    <w:rsid w:val="00AE0E2A"/>
    <w:rsid w:val="00AE1E41"/>
    <w:rsid w:val="00AE20D8"/>
    <w:rsid w:val="00AE20F5"/>
    <w:rsid w:val="00AE23A6"/>
    <w:rsid w:val="00AE2A42"/>
    <w:rsid w:val="00AE3540"/>
    <w:rsid w:val="00AE3BB3"/>
    <w:rsid w:val="00AE4C41"/>
    <w:rsid w:val="00AE5768"/>
    <w:rsid w:val="00AE6945"/>
    <w:rsid w:val="00AF1A6D"/>
    <w:rsid w:val="00AF297F"/>
    <w:rsid w:val="00AF3B1D"/>
    <w:rsid w:val="00AF5E77"/>
    <w:rsid w:val="00AF5EEF"/>
    <w:rsid w:val="00AF79B9"/>
    <w:rsid w:val="00B01FF9"/>
    <w:rsid w:val="00B0206C"/>
    <w:rsid w:val="00B02BBB"/>
    <w:rsid w:val="00B02F91"/>
    <w:rsid w:val="00B03ACC"/>
    <w:rsid w:val="00B0424C"/>
    <w:rsid w:val="00B048CB"/>
    <w:rsid w:val="00B070FC"/>
    <w:rsid w:val="00B119A9"/>
    <w:rsid w:val="00B134ED"/>
    <w:rsid w:val="00B15F0B"/>
    <w:rsid w:val="00B16BCD"/>
    <w:rsid w:val="00B179E2"/>
    <w:rsid w:val="00B2014C"/>
    <w:rsid w:val="00B20AE6"/>
    <w:rsid w:val="00B21FCC"/>
    <w:rsid w:val="00B22C19"/>
    <w:rsid w:val="00B22EEC"/>
    <w:rsid w:val="00B23203"/>
    <w:rsid w:val="00B2376D"/>
    <w:rsid w:val="00B271F0"/>
    <w:rsid w:val="00B305D0"/>
    <w:rsid w:val="00B31533"/>
    <w:rsid w:val="00B3236E"/>
    <w:rsid w:val="00B32F59"/>
    <w:rsid w:val="00B345D7"/>
    <w:rsid w:val="00B34E1E"/>
    <w:rsid w:val="00B35A0A"/>
    <w:rsid w:val="00B37D45"/>
    <w:rsid w:val="00B37E98"/>
    <w:rsid w:val="00B402AC"/>
    <w:rsid w:val="00B4087D"/>
    <w:rsid w:val="00B40C28"/>
    <w:rsid w:val="00B41B7A"/>
    <w:rsid w:val="00B428AF"/>
    <w:rsid w:val="00B4333A"/>
    <w:rsid w:val="00B4372E"/>
    <w:rsid w:val="00B44625"/>
    <w:rsid w:val="00B44A3F"/>
    <w:rsid w:val="00B45AAD"/>
    <w:rsid w:val="00B462AE"/>
    <w:rsid w:val="00B47102"/>
    <w:rsid w:val="00B5052F"/>
    <w:rsid w:val="00B52008"/>
    <w:rsid w:val="00B5220D"/>
    <w:rsid w:val="00B52F57"/>
    <w:rsid w:val="00B53824"/>
    <w:rsid w:val="00B53D02"/>
    <w:rsid w:val="00B547D5"/>
    <w:rsid w:val="00B55C47"/>
    <w:rsid w:val="00B566D7"/>
    <w:rsid w:val="00B56707"/>
    <w:rsid w:val="00B573A5"/>
    <w:rsid w:val="00B60808"/>
    <w:rsid w:val="00B61FCC"/>
    <w:rsid w:val="00B62E05"/>
    <w:rsid w:val="00B651AE"/>
    <w:rsid w:val="00B66345"/>
    <w:rsid w:val="00B663BE"/>
    <w:rsid w:val="00B7288C"/>
    <w:rsid w:val="00B72D57"/>
    <w:rsid w:val="00B73072"/>
    <w:rsid w:val="00B735FF"/>
    <w:rsid w:val="00B739ED"/>
    <w:rsid w:val="00B7452B"/>
    <w:rsid w:val="00B75BE0"/>
    <w:rsid w:val="00B766D4"/>
    <w:rsid w:val="00B76905"/>
    <w:rsid w:val="00B76D6F"/>
    <w:rsid w:val="00B76DF6"/>
    <w:rsid w:val="00B77511"/>
    <w:rsid w:val="00B83129"/>
    <w:rsid w:val="00B842E7"/>
    <w:rsid w:val="00B846A5"/>
    <w:rsid w:val="00B84C3A"/>
    <w:rsid w:val="00B854B0"/>
    <w:rsid w:val="00B87604"/>
    <w:rsid w:val="00B903DA"/>
    <w:rsid w:val="00B928E1"/>
    <w:rsid w:val="00B93240"/>
    <w:rsid w:val="00B93F0D"/>
    <w:rsid w:val="00B94664"/>
    <w:rsid w:val="00B954DE"/>
    <w:rsid w:val="00B956D9"/>
    <w:rsid w:val="00B956F5"/>
    <w:rsid w:val="00BA13BF"/>
    <w:rsid w:val="00BA1B46"/>
    <w:rsid w:val="00BA2CEF"/>
    <w:rsid w:val="00BA2E11"/>
    <w:rsid w:val="00BA5AAA"/>
    <w:rsid w:val="00BA63E9"/>
    <w:rsid w:val="00BA69BA"/>
    <w:rsid w:val="00BA7EC2"/>
    <w:rsid w:val="00BB1342"/>
    <w:rsid w:val="00BB302B"/>
    <w:rsid w:val="00BB4E76"/>
    <w:rsid w:val="00BB671F"/>
    <w:rsid w:val="00BB70D1"/>
    <w:rsid w:val="00BC0E52"/>
    <w:rsid w:val="00BC1727"/>
    <w:rsid w:val="00BC1EAA"/>
    <w:rsid w:val="00BC40FC"/>
    <w:rsid w:val="00BC4A89"/>
    <w:rsid w:val="00BC4BDE"/>
    <w:rsid w:val="00BC6465"/>
    <w:rsid w:val="00BC7F8D"/>
    <w:rsid w:val="00BD087E"/>
    <w:rsid w:val="00BD2B2C"/>
    <w:rsid w:val="00BD3035"/>
    <w:rsid w:val="00BD4B60"/>
    <w:rsid w:val="00BE23D1"/>
    <w:rsid w:val="00BE2CFA"/>
    <w:rsid w:val="00BE35D2"/>
    <w:rsid w:val="00BE3BE4"/>
    <w:rsid w:val="00BE46C4"/>
    <w:rsid w:val="00BE4CB4"/>
    <w:rsid w:val="00BE50FA"/>
    <w:rsid w:val="00BE6CC6"/>
    <w:rsid w:val="00BE7188"/>
    <w:rsid w:val="00BE7545"/>
    <w:rsid w:val="00BE789F"/>
    <w:rsid w:val="00BF0844"/>
    <w:rsid w:val="00BF280C"/>
    <w:rsid w:val="00BF2F19"/>
    <w:rsid w:val="00BF35AC"/>
    <w:rsid w:val="00BF3B15"/>
    <w:rsid w:val="00BF3FEC"/>
    <w:rsid w:val="00BF4DCA"/>
    <w:rsid w:val="00BF600C"/>
    <w:rsid w:val="00BF6C7A"/>
    <w:rsid w:val="00BF71D0"/>
    <w:rsid w:val="00C00D5B"/>
    <w:rsid w:val="00C0368C"/>
    <w:rsid w:val="00C03A68"/>
    <w:rsid w:val="00C04019"/>
    <w:rsid w:val="00C055EE"/>
    <w:rsid w:val="00C0665C"/>
    <w:rsid w:val="00C1356F"/>
    <w:rsid w:val="00C13C59"/>
    <w:rsid w:val="00C15FDE"/>
    <w:rsid w:val="00C160E7"/>
    <w:rsid w:val="00C172A2"/>
    <w:rsid w:val="00C206F7"/>
    <w:rsid w:val="00C20C98"/>
    <w:rsid w:val="00C20F4D"/>
    <w:rsid w:val="00C21FBD"/>
    <w:rsid w:val="00C22238"/>
    <w:rsid w:val="00C23212"/>
    <w:rsid w:val="00C274B9"/>
    <w:rsid w:val="00C275C3"/>
    <w:rsid w:val="00C30576"/>
    <w:rsid w:val="00C31338"/>
    <w:rsid w:val="00C3212F"/>
    <w:rsid w:val="00C3221C"/>
    <w:rsid w:val="00C32813"/>
    <w:rsid w:val="00C35882"/>
    <w:rsid w:val="00C36646"/>
    <w:rsid w:val="00C37DED"/>
    <w:rsid w:val="00C401A0"/>
    <w:rsid w:val="00C404FB"/>
    <w:rsid w:val="00C414AC"/>
    <w:rsid w:val="00C42C61"/>
    <w:rsid w:val="00C436E2"/>
    <w:rsid w:val="00C445E8"/>
    <w:rsid w:val="00C447E0"/>
    <w:rsid w:val="00C46BED"/>
    <w:rsid w:val="00C47447"/>
    <w:rsid w:val="00C47BFC"/>
    <w:rsid w:val="00C5113F"/>
    <w:rsid w:val="00C514B8"/>
    <w:rsid w:val="00C519FD"/>
    <w:rsid w:val="00C528BF"/>
    <w:rsid w:val="00C52999"/>
    <w:rsid w:val="00C564DF"/>
    <w:rsid w:val="00C56578"/>
    <w:rsid w:val="00C6230A"/>
    <w:rsid w:val="00C63142"/>
    <w:rsid w:val="00C75C8A"/>
    <w:rsid w:val="00C77AD4"/>
    <w:rsid w:val="00C800B4"/>
    <w:rsid w:val="00C814D9"/>
    <w:rsid w:val="00C81738"/>
    <w:rsid w:val="00C82334"/>
    <w:rsid w:val="00C82387"/>
    <w:rsid w:val="00C85764"/>
    <w:rsid w:val="00C85F7D"/>
    <w:rsid w:val="00C86C79"/>
    <w:rsid w:val="00C90C73"/>
    <w:rsid w:val="00C911AE"/>
    <w:rsid w:val="00C91D23"/>
    <w:rsid w:val="00C947AD"/>
    <w:rsid w:val="00C959CA"/>
    <w:rsid w:val="00C9613D"/>
    <w:rsid w:val="00C97056"/>
    <w:rsid w:val="00CA000E"/>
    <w:rsid w:val="00CA0172"/>
    <w:rsid w:val="00CA0F7F"/>
    <w:rsid w:val="00CA10A3"/>
    <w:rsid w:val="00CA1342"/>
    <w:rsid w:val="00CA1350"/>
    <w:rsid w:val="00CA2EEB"/>
    <w:rsid w:val="00CA4112"/>
    <w:rsid w:val="00CA509F"/>
    <w:rsid w:val="00CB1163"/>
    <w:rsid w:val="00CB2D79"/>
    <w:rsid w:val="00CB57C8"/>
    <w:rsid w:val="00CB5D96"/>
    <w:rsid w:val="00CB5E00"/>
    <w:rsid w:val="00CB5F1F"/>
    <w:rsid w:val="00CB6D91"/>
    <w:rsid w:val="00CC0DCD"/>
    <w:rsid w:val="00CC1045"/>
    <w:rsid w:val="00CC1C38"/>
    <w:rsid w:val="00CC26CE"/>
    <w:rsid w:val="00CC3CC9"/>
    <w:rsid w:val="00CC3D22"/>
    <w:rsid w:val="00CC460D"/>
    <w:rsid w:val="00CC66E9"/>
    <w:rsid w:val="00CC74C2"/>
    <w:rsid w:val="00CC7C26"/>
    <w:rsid w:val="00CD125E"/>
    <w:rsid w:val="00CD1D46"/>
    <w:rsid w:val="00CD709E"/>
    <w:rsid w:val="00CD798C"/>
    <w:rsid w:val="00CD7E7A"/>
    <w:rsid w:val="00CE187F"/>
    <w:rsid w:val="00CE19AB"/>
    <w:rsid w:val="00CE1B5E"/>
    <w:rsid w:val="00CE2222"/>
    <w:rsid w:val="00CE527D"/>
    <w:rsid w:val="00CE56E8"/>
    <w:rsid w:val="00CE631B"/>
    <w:rsid w:val="00CE7413"/>
    <w:rsid w:val="00CE7772"/>
    <w:rsid w:val="00CF0BA4"/>
    <w:rsid w:val="00CF0E8D"/>
    <w:rsid w:val="00CF2888"/>
    <w:rsid w:val="00CF3E23"/>
    <w:rsid w:val="00CF59EC"/>
    <w:rsid w:val="00CF5EB5"/>
    <w:rsid w:val="00CF79C9"/>
    <w:rsid w:val="00D010F8"/>
    <w:rsid w:val="00D02341"/>
    <w:rsid w:val="00D034E4"/>
    <w:rsid w:val="00D04599"/>
    <w:rsid w:val="00D059C6"/>
    <w:rsid w:val="00D05F38"/>
    <w:rsid w:val="00D061D9"/>
    <w:rsid w:val="00D06A2C"/>
    <w:rsid w:val="00D11F59"/>
    <w:rsid w:val="00D12D69"/>
    <w:rsid w:val="00D1329A"/>
    <w:rsid w:val="00D134F7"/>
    <w:rsid w:val="00D15D9E"/>
    <w:rsid w:val="00D163E7"/>
    <w:rsid w:val="00D17208"/>
    <w:rsid w:val="00D17418"/>
    <w:rsid w:val="00D174E1"/>
    <w:rsid w:val="00D21477"/>
    <w:rsid w:val="00D2177C"/>
    <w:rsid w:val="00D23475"/>
    <w:rsid w:val="00D23D0B"/>
    <w:rsid w:val="00D240DD"/>
    <w:rsid w:val="00D243FC"/>
    <w:rsid w:val="00D244E6"/>
    <w:rsid w:val="00D2478C"/>
    <w:rsid w:val="00D248AA"/>
    <w:rsid w:val="00D24F07"/>
    <w:rsid w:val="00D26884"/>
    <w:rsid w:val="00D2715D"/>
    <w:rsid w:val="00D27246"/>
    <w:rsid w:val="00D27BA2"/>
    <w:rsid w:val="00D303D0"/>
    <w:rsid w:val="00D308A6"/>
    <w:rsid w:val="00D30935"/>
    <w:rsid w:val="00D31ADE"/>
    <w:rsid w:val="00D31B9D"/>
    <w:rsid w:val="00D325CE"/>
    <w:rsid w:val="00D326B9"/>
    <w:rsid w:val="00D32B58"/>
    <w:rsid w:val="00D34E57"/>
    <w:rsid w:val="00D3599F"/>
    <w:rsid w:val="00D371A3"/>
    <w:rsid w:val="00D374B2"/>
    <w:rsid w:val="00D37708"/>
    <w:rsid w:val="00D40144"/>
    <w:rsid w:val="00D40838"/>
    <w:rsid w:val="00D41652"/>
    <w:rsid w:val="00D41CA8"/>
    <w:rsid w:val="00D4365C"/>
    <w:rsid w:val="00D45651"/>
    <w:rsid w:val="00D457A1"/>
    <w:rsid w:val="00D45B36"/>
    <w:rsid w:val="00D45C6E"/>
    <w:rsid w:val="00D465C5"/>
    <w:rsid w:val="00D46CAE"/>
    <w:rsid w:val="00D47FFA"/>
    <w:rsid w:val="00D5099A"/>
    <w:rsid w:val="00D50B01"/>
    <w:rsid w:val="00D52DF1"/>
    <w:rsid w:val="00D53871"/>
    <w:rsid w:val="00D55D30"/>
    <w:rsid w:val="00D60905"/>
    <w:rsid w:val="00D65B6C"/>
    <w:rsid w:val="00D65B7B"/>
    <w:rsid w:val="00D66DD2"/>
    <w:rsid w:val="00D66EDF"/>
    <w:rsid w:val="00D67138"/>
    <w:rsid w:val="00D7067B"/>
    <w:rsid w:val="00D70DEF"/>
    <w:rsid w:val="00D71BCC"/>
    <w:rsid w:val="00D721EB"/>
    <w:rsid w:val="00D72D88"/>
    <w:rsid w:val="00D731B2"/>
    <w:rsid w:val="00D74537"/>
    <w:rsid w:val="00D7485B"/>
    <w:rsid w:val="00D761BA"/>
    <w:rsid w:val="00D76D2D"/>
    <w:rsid w:val="00D76E4E"/>
    <w:rsid w:val="00D77D20"/>
    <w:rsid w:val="00D77D2D"/>
    <w:rsid w:val="00D814E5"/>
    <w:rsid w:val="00D819CD"/>
    <w:rsid w:val="00D819D8"/>
    <w:rsid w:val="00D81F34"/>
    <w:rsid w:val="00D82DA2"/>
    <w:rsid w:val="00D83693"/>
    <w:rsid w:val="00D8490B"/>
    <w:rsid w:val="00D850D6"/>
    <w:rsid w:val="00D85333"/>
    <w:rsid w:val="00D85BEC"/>
    <w:rsid w:val="00D85CF3"/>
    <w:rsid w:val="00D863FD"/>
    <w:rsid w:val="00D865FC"/>
    <w:rsid w:val="00D86CA1"/>
    <w:rsid w:val="00D87301"/>
    <w:rsid w:val="00D87493"/>
    <w:rsid w:val="00D87925"/>
    <w:rsid w:val="00D917AC"/>
    <w:rsid w:val="00D920AD"/>
    <w:rsid w:val="00D92758"/>
    <w:rsid w:val="00D9290F"/>
    <w:rsid w:val="00D947D7"/>
    <w:rsid w:val="00D95241"/>
    <w:rsid w:val="00D958F8"/>
    <w:rsid w:val="00DA0CC9"/>
    <w:rsid w:val="00DA15AB"/>
    <w:rsid w:val="00DA1B61"/>
    <w:rsid w:val="00DA303B"/>
    <w:rsid w:val="00DA4FCB"/>
    <w:rsid w:val="00DA5200"/>
    <w:rsid w:val="00DA5B53"/>
    <w:rsid w:val="00DA7033"/>
    <w:rsid w:val="00DA7B97"/>
    <w:rsid w:val="00DA7DFA"/>
    <w:rsid w:val="00DB330C"/>
    <w:rsid w:val="00DB4530"/>
    <w:rsid w:val="00DB79D7"/>
    <w:rsid w:val="00DC0324"/>
    <w:rsid w:val="00DC26B5"/>
    <w:rsid w:val="00DC2C30"/>
    <w:rsid w:val="00DC3570"/>
    <w:rsid w:val="00DC35FB"/>
    <w:rsid w:val="00DC4C90"/>
    <w:rsid w:val="00DC7017"/>
    <w:rsid w:val="00DD1888"/>
    <w:rsid w:val="00DD543F"/>
    <w:rsid w:val="00DD5DB1"/>
    <w:rsid w:val="00DD603F"/>
    <w:rsid w:val="00DD61E3"/>
    <w:rsid w:val="00DD74A9"/>
    <w:rsid w:val="00DE06F2"/>
    <w:rsid w:val="00DE0863"/>
    <w:rsid w:val="00DE22D0"/>
    <w:rsid w:val="00DE2DCE"/>
    <w:rsid w:val="00DE3F70"/>
    <w:rsid w:val="00DE3FF3"/>
    <w:rsid w:val="00DE412E"/>
    <w:rsid w:val="00DF045A"/>
    <w:rsid w:val="00DF218E"/>
    <w:rsid w:val="00DF332C"/>
    <w:rsid w:val="00DF3809"/>
    <w:rsid w:val="00DF3F6D"/>
    <w:rsid w:val="00DF42AC"/>
    <w:rsid w:val="00E013BD"/>
    <w:rsid w:val="00E021E4"/>
    <w:rsid w:val="00E0275F"/>
    <w:rsid w:val="00E02926"/>
    <w:rsid w:val="00E02D98"/>
    <w:rsid w:val="00E03CB5"/>
    <w:rsid w:val="00E11F28"/>
    <w:rsid w:val="00E13E1C"/>
    <w:rsid w:val="00E14A9C"/>
    <w:rsid w:val="00E179B0"/>
    <w:rsid w:val="00E205BA"/>
    <w:rsid w:val="00E233AC"/>
    <w:rsid w:val="00E23BC3"/>
    <w:rsid w:val="00E25105"/>
    <w:rsid w:val="00E3035A"/>
    <w:rsid w:val="00E31A6D"/>
    <w:rsid w:val="00E321B0"/>
    <w:rsid w:val="00E32558"/>
    <w:rsid w:val="00E34081"/>
    <w:rsid w:val="00E341B3"/>
    <w:rsid w:val="00E346E1"/>
    <w:rsid w:val="00E34F5C"/>
    <w:rsid w:val="00E3589B"/>
    <w:rsid w:val="00E363F6"/>
    <w:rsid w:val="00E36475"/>
    <w:rsid w:val="00E37956"/>
    <w:rsid w:val="00E425AD"/>
    <w:rsid w:val="00E4289F"/>
    <w:rsid w:val="00E43A89"/>
    <w:rsid w:val="00E43EF8"/>
    <w:rsid w:val="00E457B2"/>
    <w:rsid w:val="00E470DC"/>
    <w:rsid w:val="00E514DC"/>
    <w:rsid w:val="00E54716"/>
    <w:rsid w:val="00E54B9B"/>
    <w:rsid w:val="00E57D02"/>
    <w:rsid w:val="00E626B1"/>
    <w:rsid w:val="00E63CC6"/>
    <w:rsid w:val="00E64E5A"/>
    <w:rsid w:val="00E654CC"/>
    <w:rsid w:val="00E66448"/>
    <w:rsid w:val="00E668A3"/>
    <w:rsid w:val="00E67769"/>
    <w:rsid w:val="00E67A7B"/>
    <w:rsid w:val="00E7071E"/>
    <w:rsid w:val="00E727A9"/>
    <w:rsid w:val="00E73069"/>
    <w:rsid w:val="00E74B09"/>
    <w:rsid w:val="00E76C08"/>
    <w:rsid w:val="00E77262"/>
    <w:rsid w:val="00E773F0"/>
    <w:rsid w:val="00E806A2"/>
    <w:rsid w:val="00E8255E"/>
    <w:rsid w:val="00E82D03"/>
    <w:rsid w:val="00E866B0"/>
    <w:rsid w:val="00E86C43"/>
    <w:rsid w:val="00E86FE6"/>
    <w:rsid w:val="00E917CA"/>
    <w:rsid w:val="00E91F1A"/>
    <w:rsid w:val="00E91F38"/>
    <w:rsid w:val="00E951CC"/>
    <w:rsid w:val="00E96484"/>
    <w:rsid w:val="00E97185"/>
    <w:rsid w:val="00EA1BE3"/>
    <w:rsid w:val="00EA1CDC"/>
    <w:rsid w:val="00EA5395"/>
    <w:rsid w:val="00EA5709"/>
    <w:rsid w:val="00EA5AAC"/>
    <w:rsid w:val="00EA5FAA"/>
    <w:rsid w:val="00EA697C"/>
    <w:rsid w:val="00EA6EEA"/>
    <w:rsid w:val="00EB1BF5"/>
    <w:rsid w:val="00EB2C06"/>
    <w:rsid w:val="00EB4324"/>
    <w:rsid w:val="00EB4C45"/>
    <w:rsid w:val="00EB578A"/>
    <w:rsid w:val="00EB6047"/>
    <w:rsid w:val="00EB6DE2"/>
    <w:rsid w:val="00EC1CD8"/>
    <w:rsid w:val="00EC1E88"/>
    <w:rsid w:val="00EC2CF2"/>
    <w:rsid w:val="00EC3328"/>
    <w:rsid w:val="00EC391D"/>
    <w:rsid w:val="00EC448C"/>
    <w:rsid w:val="00EC4EBC"/>
    <w:rsid w:val="00EC5D31"/>
    <w:rsid w:val="00EC6BA0"/>
    <w:rsid w:val="00EC7A25"/>
    <w:rsid w:val="00ED02E6"/>
    <w:rsid w:val="00ED09AE"/>
    <w:rsid w:val="00ED0A9E"/>
    <w:rsid w:val="00ED21D1"/>
    <w:rsid w:val="00ED2205"/>
    <w:rsid w:val="00ED48EA"/>
    <w:rsid w:val="00ED54EA"/>
    <w:rsid w:val="00ED620C"/>
    <w:rsid w:val="00EE1C90"/>
    <w:rsid w:val="00EE2583"/>
    <w:rsid w:val="00EE2E52"/>
    <w:rsid w:val="00EE5A05"/>
    <w:rsid w:val="00EE6CE5"/>
    <w:rsid w:val="00EF1BE7"/>
    <w:rsid w:val="00EF2598"/>
    <w:rsid w:val="00EF28B4"/>
    <w:rsid w:val="00EF4D1E"/>
    <w:rsid w:val="00EF523C"/>
    <w:rsid w:val="00EF61E7"/>
    <w:rsid w:val="00EF6343"/>
    <w:rsid w:val="00EF6AA1"/>
    <w:rsid w:val="00F0091B"/>
    <w:rsid w:val="00F0165B"/>
    <w:rsid w:val="00F0399F"/>
    <w:rsid w:val="00F049F1"/>
    <w:rsid w:val="00F06743"/>
    <w:rsid w:val="00F068F3"/>
    <w:rsid w:val="00F07B05"/>
    <w:rsid w:val="00F102BF"/>
    <w:rsid w:val="00F105E8"/>
    <w:rsid w:val="00F115B4"/>
    <w:rsid w:val="00F13F9A"/>
    <w:rsid w:val="00F14B5F"/>
    <w:rsid w:val="00F152BD"/>
    <w:rsid w:val="00F20472"/>
    <w:rsid w:val="00F20F1B"/>
    <w:rsid w:val="00F221BE"/>
    <w:rsid w:val="00F221D9"/>
    <w:rsid w:val="00F22542"/>
    <w:rsid w:val="00F2275F"/>
    <w:rsid w:val="00F22D0B"/>
    <w:rsid w:val="00F231CE"/>
    <w:rsid w:val="00F3003E"/>
    <w:rsid w:val="00F304CC"/>
    <w:rsid w:val="00F304D3"/>
    <w:rsid w:val="00F32BD0"/>
    <w:rsid w:val="00F3643B"/>
    <w:rsid w:val="00F40243"/>
    <w:rsid w:val="00F40600"/>
    <w:rsid w:val="00F40E70"/>
    <w:rsid w:val="00F4203D"/>
    <w:rsid w:val="00F421D6"/>
    <w:rsid w:val="00F423AE"/>
    <w:rsid w:val="00F441E4"/>
    <w:rsid w:val="00F44F94"/>
    <w:rsid w:val="00F457F9"/>
    <w:rsid w:val="00F45C15"/>
    <w:rsid w:val="00F45CA1"/>
    <w:rsid w:val="00F45F03"/>
    <w:rsid w:val="00F464C9"/>
    <w:rsid w:val="00F5063F"/>
    <w:rsid w:val="00F51250"/>
    <w:rsid w:val="00F5161F"/>
    <w:rsid w:val="00F51DCF"/>
    <w:rsid w:val="00F52355"/>
    <w:rsid w:val="00F57108"/>
    <w:rsid w:val="00F579BC"/>
    <w:rsid w:val="00F60701"/>
    <w:rsid w:val="00F6371B"/>
    <w:rsid w:val="00F64AAA"/>
    <w:rsid w:val="00F65D86"/>
    <w:rsid w:val="00F66EA1"/>
    <w:rsid w:val="00F67D6D"/>
    <w:rsid w:val="00F71231"/>
    <w:rsid w:val="00F72681"/>
    <w:rsid w:val="00F72AB8"/>
    <w:rsid w:val="00F74E85"/>
    <w:rsid w:val="00F76024"/>
    <w:rsid w:val="00F77C0B"/>
    <w:rsid w:val="00F82E5F"/>
    <w:rsid w:val="00F8351B"/>
    <w:rsid w:val="00F85FE8"/>
    <w:rsid w:val="00F8675C"/>
    <w:rsid w:val="00F87D99"/>
    <w:rsid w:val="00F918AC"/>
    <w:rsid w:val="00F91E55"/>
    <w:rsid w:val="00F94BEA"/>
    <w:rsid w:val="00F95D36"/>
    <w:rsid w:val="00F972AF"/>
    <w:rsid w:val="00F9740B"/>
    <w:rsid w:val="00F977D8"/>
    <w:rsid w:val="00FA12A5"/>
    <w:rsid w:val="00FA1B45"/>
    <w:rsid w:val="00FA3F70"/>
    <w:rsid w:val="00FA5F85"/>
    <w:rsid w:val="00FB0CFF"/>
    <w:rsid w:val="00FB1220"/>
    <w:rsid w:val="00FB1A72"/>
    <w:rsid w:val="00FB1EFE"/>
    <w:rsid w:val="00FB2B30"/>
    <w:rsid w:val="00FB4AC8"/>
    <w:rsid w:val="00FB5CBC"/>
    <w:rsid w:val="00FB63D4"/>
    <w:rsid w:val="00FC0188"/>
    <w:rsid w:val="00FC0AAB"/>
    <w:rsid w:val="00FC0DBA"/>
    <w:rsid w:val="00FC1DC4"/>
    <w:rsid w:val="00FC2552"/>
    <w:rsid w:val="00FC27AB"/>
    <w:rsid w:val="00FC5024"/>
    <w:rsid w:val="00FC708E"/>
    <w:rsid w:val="00FC7701"/>
    <w:rsid w:val="00FC79A1"/>
    <w:rsid w:val="00FD09C7"/>
    <w:rsid w:val="00FD1BB0"/>
    <w:rsid w:val="00FD1E14"/>
    <w:rsid w:val="00FD4733"/>
    <w:rsid w:val="00FD5D57"/>
    <w:rsid w:val="00FE1F01"/>
    <w:rsid w:val="00FE2B1E"/>
    <w:rsid w:val="00FE45AC"/>
    <w:rsid w:val="00FE5F66"/>
    <w:rsid w:val="00FE7329"/>
    <w:rsid w:val="00FF1745"/>
    <w:rsid w:val="00FF2632"/>
    <w:rsid w:val="00FF38FE"/>
    <w:rsid w:val="00FF5ACE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3B0"/>
  <w15:docId w15:val="{C95E7D72-3B99-47F9-B1BA-8A83507D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563"/>
  </w:style>
  <w:style w:type="paragraph" w:styleId="Nagwek1">
    <w:name w:val="heading 1"/>
    <w:basedOn w:val="Normalny"/>
    <w:next w:val="Normalny"/>
    <w:link w:val="Nagwek1Znak"/>
    <w:uiPriority w:val="9"/>
    <w:qFormat/>
    <w:rsid w:val="00621D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1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5882"/>
    <w:pPr>
      <w:ind w:left="720"/>
      <w:contextualSpacing/>
    </w:pPr>
  </w:style>
  <w:style w:type="paragraph" w:customStyle="1" w:styleId="Default">
    <w:name w:val="Default"/>
    <w:rsid w:val="00C85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96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13D"/>
  </w:style>
  <w:style w:type="paragraph" w:styleId="Stopka">
    <w:name w:val="footer"/>
    <w:basedOn w:val="Normalny"/>
    <w:link w:val="StopkaZnak"/>
    <w:uiPriority w:val="99"/>
    <w:unhideWhenUsed/>
    <w:rsid w:val="00C96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13D"/>
  </w:style>
  <w:style w:type="character" w:styleId="Hipercze">
    <w:name w:val="Hyperlink"/>
    <w:basedOn w:val="Domylnaczcionkaakapitu"/>
    <w:uiPriority w:val="99"/>
    <w:unhideWhenUsed/>
    <w:rsid w:val="00EC2CF2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0925D8"/>
  </w:style>
  <w:style w:type="character" w:styleId="Odwoaniedokomentarza">
    <w:name w:val="annotation reference"/>
    <w:basedOn w:val="Domylnaczcionkaakapitu"/>
    <w:uiPriority w:val="99"/>
    <w:semiHidden/>
    <w:unhideWhenUsed/>
    <w:rsid w:val="009750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50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50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0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0F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0F5"/>
    <w:rPr>
      <w:rFonts w:ascii="Tahoma" w:hAnsi="Tahoma" w:cs="Tahoma"/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2572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99"/>
    <w:qFormat/>
    <w:rsid w:val="002572C9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572C9"/>
    <w:pPr>
      <w:spacing w:before="0"/>
    </w:pPr>
    <w:rPr>
      <w:bCs/>
    </w:rPr>
  </w:style>
  <w:style w:type="character" w:customStyle="1" w:styleId="IGindeksgrny">
    <w:name w:val="_IG_ – indeks górny"/>
    <w:basedOn w:val="Domylnaczcionkaakapitu"/>
    <w:uiPriority w:val="2"/>
    <w:qFormat/>
    <w:rsid w:val="002572C9"/>
    <w:rPr>
      <w:b w:val="0"/>
      <w:i w:val="0"/>
      <w:vanish w:val="0"/>
      <w:spacing w:val="0"/>
      <w:vertAlign w:val="superscript"/>
    </w:rPr>
  </w:style>
  <w:style w:type="character" w:customStyle="1" w:styleId="TekstprzypisudolnegoZnak">
    <w:name w:val="Tekst przypisu dolnego Znak"/>
    <w:aliases w:val="FA Znak,FA Fußnotentext Znak,Podrozdział Znak,Podrozdzia3 Znak,Footnote Znak,Schriftart: 9 pt Znak,Schriftart: 10 pt Znak,Schriftart: 8 pt Znak,o Znak,Footnote text Znak,Tekst przypisu Znak Znak Znak Znak Znak,fußn Znak"/>
    <w:basedOn w:val="Domylnaczcionkaakapitu"/>
    <w:link w:val="Tekstprzypisudolnego"/>
    <w:uiPriority w:val="99"/>
    <w:semiHidden/>
    <w:locked/>
    <w:rsid w:val="007F2860"/>
  </w:style>
  <w:style w:type="paragraph" w:styleId="Tekstprzypisudolnego">
    <w:name w:val="footnote text"/>
    <w:aliases w:val="FA,FA Fußnotentext,Podrozdział,Podrozdzia3,Footnote,Schriftart: 9 pt,Schriftart: 10 pt,Schriftart: 8 pt,o,Footnote text,Tekst przypisu Znak Znak Znak Znak,Tekst przypisu Znak Znak Znak Znak Znak Char,fußn,Fußnote"/>
    <w:basedOn w:val="Normalny"/>
    <w:link w:val="TekstprzypisudolnegoZnak"/>
    <w:uiPriority w:val="99"/>
    <w:semiHidden/>
    <w:unhideWhenUsed/>
    <w:rsid w:val="00B735FF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7F2860"/>
    <w:rPr>
      <w:sz w:val="20"/>
      <w:szCs w:val="20"/>
    </w:rPr>
  </w:style>
  <w:style w:type="character" w:customStyle="1" w:styleId="AAPKT1Znak">
    <w:name w:val="AA PKT 1 Znak"/>
    <w:link w:val="AAPKT1"/>
    <w:locked/>
    <w:rsid w:val="007F2860"/>
    <w:rPr>
      <w:rFonts w:ascii="Times New Roman" w:hAnsi="Times New Roman" w:cs="Times New Roman"/>
      <w:b/>
      <w:caps/>
    </w:rPr>
  </w:style>
  <w:style w:type="paragraph" w:customStyle="1" w:styleId="AAPKT1">
    <w:name w:val="AA PKT 1"/>
    <w:basedOn w:val="Akapitzlist"/>
    <w:link w:val="AAPKT1Znak"/>
    <w:qFormat/>
    <w:rsid w:val="007F2860"/>
    <w:pPr>
      <w:numPr>
        <w:numId w:val="2"/>
      </w:numPr>
      <w:snapToGrid w:val="0"/>
      <w:spacing w:before="240" w:after="240"/>
      <w:ind w:left="714" w:right="40" w:hanging="357"/>
      <w:contextualSpacing w:val="0"/>
      <w:jc w:val="both"/>
    </w:pPr>
    <w:rPr>
      <w:rFonts w:ascii="Times New Roman" w:hAnsi="Times New Roman" w:cs="Times New Roman"/>
      <w:b/>
      <w:caps/>
    </w:rPr>
  </w:style>
  <w:style w:type="character" w:styleId="Odwoanieprzypisudolnego">
    <w:name w:val="footnote reference"/>
    <w:aliases w:val="FZ,Footnote symbol,Voetnootverwijzing,Footnote reference number"/>
    <w:uiPriority w:val="99"/>
    <w:semiHidden/>
    <w:unhideWhenUsed/>
    <w:rsid w:val="007F2860"/>
    <w:rPr>
      <w:vertAlign w:val="superscript"/>
    </w:rPr>
  </w:style>
  <w:style w:type="paragraph" w:styleId="Poprawka">
    <w:name w:val="Revision"/>
    <w:hidden/>
    <w:uiPriority w:val="99"/>
    <w:semiHidden/>
    <w:rsid w:val="0054590F"/>
    <w:pPr>
      <w:spacing w:after="0" w:line="240" w:lineRule="auto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C7701"/>
    <w:rPr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5A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5A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5A73"/>
    <w:rPr>
      <w:vertAlign w:val="superscript"/>
    </w:rPr>
  </w:style>
  <w:style w:type="table" w:styleId="redniasiatka1akcent5">
    <w:name w:val="Medium Grid 1 Accent 5"/>
    <w:basedOn w:val="Standardowy"/>
    <w:uiPriority w:val="67"/>
    <w:rsid w:val="00B22EE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621D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21D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621D1F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21D1F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21D1F"/>
    <w:pPr>
      <w:ind w:left="849" w:hanging="283"/>
      <w:contextualSpacing/>
    </w:pPr>
  </w:style>
  <w:style w:type="paragraph" w:styleId="Listapunktowana">
    <w:name w:val="List Bullet"/>
    <w:basedOn w:val="Normalny"/>
    <w:uiPriority w:val="99"/>
    <w:unhideWhenUsed/>
    <w:rsid w:val="00621D1F"/>
    <w:pPr>
      <w:numPr>
        <w:numId w:val="3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621D1F"/>
    <w:pPr>
      <w:numPr>
        <w:numId w:val="4"/>
      </w:numPr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621D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621D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21D1F"/>
  </w:style>
  <w:style w:type="paragraph" w:styleId="Bezodstpw">
    <w:name w:val="No Spacing"/>
    <w:uiPriority w:val="99"/>
    <w:qFormat/>
    <w:rsid w:val="00AC627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2"/>
      <w:sz w:val="24"/>
      <w:szCs w:val="24"/>
      <w:lang w:eastAsia="ar-SA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C627C"/>
    <w:pPr>
      <w:spacing w:before="0"/>
      <w:ind w:left="510"/>
    </w:p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C627C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C627C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C627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AC627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AC627C"/>
    <w:pPr>
      <w:ind w:left="986" w:hanging="476"/>
    </w:pPr>
  </w:style>
  <w:style w:type="paragraph" w:customStyle="1" w:styleId="ODNONIKtreodnonika">
    <w:name w:val="ODNOŚNIK – treść odnośnika"/>
    <w:uiPriority w:val="19"/>
    <w:qFormat/>
    <w:rsid w:val="00AC627C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C627C"/>
    <w:pPr>
      <w:ind w:firstLine="0"/>
    </w:pPr>
    <w:rPr>
      <w:rFonts w:ascii="Times New Roman" w:hAnsi="Times New Roman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C627C"/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C627C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99"/>
    <w:qFormat/>
    <w:rsid w:val="00AC627C"/>
    <w:rPr>
      <w:b/>
      <w:bCs w:val="0"/>
    </w:rPr>
  </w:style>
  <w:style w:type="paragraph" w:customStyle="1" w:styleId="ZLITUSTzmustliter">
    <w:name w:val="Z_LIT/UST(§) – zm. ust. (§) literą"/>
    <w:basedOn w:val="Normalny"/>
    <w:uiPriority w:val="46"/>
    <w:qFormat/>
    <w:rsid w:val="00951368"/>
    <w:pPr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highlight">
    <w:name w:val="highlight"/>
    <w:basedOn w:val="Domylnaczcionkaakapitu"/>
    <w:rsid w:val="00CA10A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0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9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9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6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70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26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2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33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3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9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4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424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07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9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21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5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16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9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02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7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51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6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8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69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4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79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0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1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3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21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69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0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740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732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0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1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26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15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489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55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216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748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2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2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69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75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28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3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8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92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8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4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23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3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38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59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81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11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57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178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99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123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12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80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4294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89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0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8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4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5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4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7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2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29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8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0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76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84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74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6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0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80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8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5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6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9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5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994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488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06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709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337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8665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9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0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5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5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9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22583-1A82-4BAA-9A3E-82B951AFC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6173</Words>
  <Characters>37040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 PiS</dc:creator>
  <cp:lastModifiedBy>Jacek Perechowski</cp:lastModifiedBy>
  <cp:revision>2</cp:revision>
  <cp:lastPrinted>2023-05-14T14:15:00Z</cp:lastPrinted>
  <dcterms:created xsi:type="dcterms:W3CDTF">2026-06-11T11:17:00Z</dcterms:created>
  <dcterms:modified xsi:type="dcterms:W3CDTF">2026-06-11T11:17:00Z</dcterms:modified>
</cp:coreProperties>
</file>